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0D22B">
      <w:pPr>
        <w:jc w:val="center"/>
        <w:rPr>
          <w:rFonts w:hint="eastAsia"/>
          <w:b/>
          <w:bCs/>
          <w:sz w:val="36"/>
          <w:szCs w:val="36"/>
        </w:rPr>
      </w:pPr>
      <w:r>
        <w:rPr>
          <w:rFonts w:hint="eastAsia"/>
          <w:b/>
          <w:bCs/>
          <w:sz w:val="36"/>
          <w:szCs w:val="36"/>
        </w:rPr>
        <w:t>202</w:t>
      </w:r>
      <w:r>
        <w:rPr>
          <w:rFonts w:hint="eastAsia"/>
          <w:b/>
          <w:bCs/>
          <w:sz w:val="36"/>
          <w:szCs w:val="36"/>
          <w:lang w:val="en-US" w:eastAsia="zh-CN"/>
        </w:rPr>
        <w:t>6</w:t>
      </w:r>
      <w:r>
        <w:rPr>
          <w:rFonts w:hint="eastAsia"/>
          <w:b/>
          <w:bCs/>
          <w:sz w:val="36"/>
          <w:szCs w:val="36"/>
        </w:rPr>
        <w:t>年海南测绘地理信息局2楼多功能厅大屏幕</w:t>
      </w:r>
    </w:p>
    <w:p w14:paraId="32EA44BE">
      <w:pPr>
        <w:jc w:val="center"/>
        <w:rPr>
          <w:rFonts w:hint="eastAsia"/>
          <w:b/>
          <w:bCs/>
          <w:sz w:val="36"/>
          <w:szCs w:val="36"/>
        </w:rPr>
      </w:pPr>
      <w:r>
        <w:rPr>
          <w:rFonts w:hint="eastAsia"/>
          <w:b/>
          <w:bCs/>
          <w:sz w:val="36"/>
          <w:szCs w:val="36"/>
        </w:rPr>
        <w:t>维保服务采购询价公告</w:t>
      </w:r>
    </w:p>
    <w:p w14:paraId="13AE6E18">
      <w:pPr>
        <w:rPr>
          <w:rFonts w:hint="eastAsia"/>
          <w:sz w:val="36"/>
          <w:szCs w:val="36"/>
        </w:rPr>
      </w:pPr>
    </w:p>
    <w:p w14:paraId="08562C60">
      <w:pPr>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因工作需要，我单位需采购202</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年海南测绘地理信息局2楼多功能厅大屏幕维保服务，现公开进行询价。采购需求如下：</w:t>
      </w:r>
    </w:p>
    <w:p w14:paraId="738CD694">
      <w:pPr>
        <w:spacing w:line="360" w:lineRule="auto"/>
        <w:ind w:firstLine="560" w:firstLineChars="200"/>
        <w:rPr>
          <w:rFonts w:ascii="宋体" w:hAnsi="宋体"/>
          <w:b/>
          <w:bCs/>
          <w:sz w:val="28"/>
          <w:szCs w:val="28"/>
        </w:rPr>
      </w:pPr>
      <w:r>
        <w:rPr>
          <w:rFonts w:hint="eastAsia"/>
          <w:sz w:val="28"/>
          <w:szCs w:val="28"/>
        </w:rPr>
        <w:t>一、</w:t>
      </w:r>
      <w:r>
        <w:rPr>
          <w:rFonts w:hint="eastAsia" w:ascii="宋体" w:hAnsi="宋体"/>
          <w:b/>
          <w:bCs/>
          <w:sz w:val="28"/>
          <w:szCs w:val="28"/>
        </w:rPr>
        <w:t>维保设备清单</w:t>
      </w:r>
    </w:p>
    <w:tbl>
      <w:tblPr>
        <w:tblStyle w:val="5"/>
        <w:tblW w:w="7939" w:type="dxa"/>
        <w:tblInd w:w="-34" w:type="dxa"/>
        <w:tblLayout w:type="autofit"/>
        <w:tblCellMar>
          <w:top w:w="0" w:type="dxa"/>
          <w:left w:w="108" w:type="dxa"/>
          <w:bottom w:w="0" w:type="dxa"/>
          <w:right w:w="108" w:type="dxa"/>
        </w:tblCellMar>
      </w:tblPr>
      <w:tblGrid>
        <w:gridCol w:w="593"/>
        <w:gridCol w:w="2526"/>
        <w:gridCol w:w="2846"/>
        <w:gridCol w:w="728"/>
        <w:gridCol w:w="1246"/>
      </w:tblGrid>
      <w:tr w14:paraId="28EAA742">
        <w:tblPrEx>
          <w:tblCellMar>
            <w:top w:w="0" w:type="dxa"/>
            <w:left w:w="108" w:type="dxa"/>
            <w:bottom w:w="0" w:type="dxa"/>
            <w:right w:w="108" w:type="dxa"/>
          </w:tblCellMar>
        </w:tblPrEx>
        <w:trPr>
          <w:trHeight w:val="450" w:hRule="atLeast"/>
        </w:trPr>
        <w:tc>
          <w:tcPr>
            <w:tcW w:w="593" w:type="dxa"/>
            <w:tcBorders>
              <w:top w:val="single" w:color="auto" w:sz="8" w:space="0"/>
              <w:left w:val="single" w:color="auto" w:sz="8" w:space="0"/>
              <w:bottom w:val="single" w:color="auto" w:sz="4" w:space="0"/>
              <w:right w:val="single" w:color="auto" w:sz="4" w:space="0"/>
            </w:tcBorders>
            <w:shd w:val="clear" w:color="auto" w:fill="auto"/>
            <w:noWrap/>
            <w:vAlign w:val="center"/>
          </w:tcPr>
          <w:p w14:paraId="37BF55C1">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2526" w:type="dxa"/>
            <w:tcBorders>
              <w:top w:val="single" w:color="auto" w:sz="8" w:space="0"/>
              <w:left w:val="nil"/>
              <w:bottom w:val="single" w:color="auto" w:sz="4" w:space="0"/>
              <w:right w:val="single" w:color="auto" w:sz="4" w:space="0"/>
            </w:tcBorders>
            <w:shd w:val="clear" w:color="auto" w:fill="auto"/>
            <w:noWrap/>
            <w:vAlign w:val="center"/>
          </w:tcPr>
          <w:p w14:paraId="71A19993">
            <w:pPr>
              <w:widowControl/>
              <w:spacing w:line="360" w:lineRule="auto"/>
              <w:jc w:val="center"/>
              <w:rPr>
                <w:rFonts w:ascii="宋体" w:hAnsi="宋体" w:cs="宋体"/>
                <w:b/>
                <w:bCs/>
                <w:kern w:val="0"/>
                <w:sz w:val="24"/>
              </w:rPr>
            </w:pPr>
            <w:r>
              <w:rPr>
                <w:rFonts w:hint="eastAsia" w:ascii="宋体" w:hAnsi="宋体" w:cs="宋体"/>
                <w:b/>
                <w:bCs/>
                <w:kern w:val="0"/>
                <w:sz w:val="24"/>
              </w:rPr>
              <w:t>产品名称</w:t>
            </w:r>
          </w:p>
        </w:tc>
        <w:tc>
          <w:tcPr>
            <w:tcW w:w="2846" w:type="dxa"/>
            <w:tcBorders>
              <w:top w:val="single" w:color="auto" w:sz="8" w:space="0"/>
              <w:left w:val="nil"/>
              <w:bottom w:val="single" w:color="auto" w:sz="4" w:space="0"/>
              <w:right w:val="single" w:color="auto" w:sz="4" w:space="0"/>
            </w:tcBorders>
            <w:shd w:val="clear" w:color="auto" w:fill="auto"/>
            <w:vAlign w:val="center"/>
          </w:tcPr>
          <w:p w14:paraId="1E4C238E">
            <w:pPr>
              <w:widowControl/>
              <w:spacing w:line="360" w:lineRule="auto"/>
              <w:jc w:val="center"/>
              <w:rPr>
                <w:rFonts w:ascii="宋体" w:hAnsi="宋体" w:cs="宋体"/>
                <w:b/>
                <w:bCs/>
                <w:kern w:val="0"/>
                <w:sz w:val="24"/>
              </w:rPr>
            </w:pPr>
            <w:r>
              <w:rPr>
                <w:rFonts w:hint="eastAsia" w:ascii="宋体" w:hAnsi="宋体" w:cs="宋体"/>
                <w:b/>
                <w:bCs/>
                <w:kern w:val="0"/>
                <w:sz w:val="24"/>
              </w:rPr>
              <w:t>型号</w:t>
            </w:r>
            <w:r>
              <w:rPr>
                <w:rFonts w:ascii="宋体" w:hAnsi="宋体" w:cs="Arial"/>
                <w:b/>
                <w:bCs/>
                <w:kern w:val="0"/>
                <w:sz w:val="24"/>
              </w:rPr>
              <w:t>/</w:t>
            </w:r>
            <w:r>
              <w:rPr>
                <w:rFonts w:hint="eastAsia" w:ascii="宋体" w:hAnsi="宋体" w:cs="宋体"/>
                <w:b/>
                <w:bCs/>
                <w:kern w:val="0"/>
                <w:sz w:val="24"/>
              </w:rPr>
              <w:t>规格</w:t>
            </w:r>
          </w:p>
        </w:tc>
        <w:tc>
          <w:tcPr>
            <w:tcW w:w="728" w:type="dxa"/>
            <w:tcBorders>
              <w:top w:val="single" w:color="auto" w:sz="8" w:space="0"/>
              <w:left w:val="nil"/>
              <w:bottom w:val="single" w:color="auto" w:sz="4" w:space="0"/>
              <w:right w:val="single" w:color="auto" w:sz="4" w:space="0"/>
            </w:tcBorders>
            <w:shd w:val="clear" w:color="auto" w:fill="auto"/>
            <w:noWrap/>
            <w:vAlign w:val="center"/>
          </w:tcPr>
          <w:p w14:paraId="25106BE4">
            <w:pPr>
              <w:widowControl/>
              <w:spacing w:line="360" w:lineRule="auto"/>
              <w:jc w:val="center"/>
              <w:rPr>
                <w:rFonts w:ascii="宋体" w:hAnsi="宋体" w:cs="宋体"/>
                <w:b/>
                <w:bCs/>
                <w:kern w:val="0"/>
                <w:sz w:val="24"/>
              </w:rPr>
            </w:pPr>
            <w:r>
              <w:rPr>
                <w:rFonts w:hint="eastAsia" w:ascii="宋体" w:hAnsi="宋体" w:cs="宋体"/>
                <w:b/>
                <w:bCs/>
                <w:kern w:val="0"/>
                <w:sz w:val="24"/>
              </w:rPr>
              <w:t>数量</w:t>
            </w:r>
          </w:p>
        </w:tc>
        <w:tc>
          <w:tcPr>
            <w:tcW w:w="1246" w:type="dxa"/>
            <w:tcBorders>
              <w:top w:val="single" w:color="auto" w:sz="8" w:space="0"/>
              <w:left w:val="nil"/>
              <w:bottom w:val="single" w:color="auto" w:sz="4" w:space="0"/>
              <w:right w:val="single" w:color="auto" w:sz="4" w:space="0"/>
            </w:tcBorders>
            <w:shd w:val="clear" w:color="auto" w:fill="auto"/>
            <w:noWrap/>
            <w:vAlign w:val="center"/>
          </w:tcPr>
          <w:p w14:paraId="4C1BFEEB">
            <w:pPr>
              <w:widowControl/>
              <w:spacing w:line="360" w:lineRule="auto"/>
              <w:jc w:val="center"/>
              <w:rPr>
                <w:rFonts w:ascii="宋体" w:hAnsi="宋体" w:cs="宋体"/>
                <w:b/>
                <w:bCs/>
                <w:kern w:val="0"/>
                <w:sz w:val="24"/>
              </w:rPr>
            </w:pPr>
            <w:r>
              <w:rPr>
                <w:rFonts w:hint="eastAsia" w:ascii="宋体" w:hAnsi="宋体" w:cs="宋体"/>
                <w:b/>
                <w:bCs/>
                <w:kern w:val="0"/>
                <w:sz w:val="24"/>
              </w:rPr>
              <w:t>单位</w:t>
            </w:r>
          </w:p>
        </w:tc>
      </w:tr>
      <w:tr w14:paraId="4CDC128D">
        <w:tblPrEx>
          <w:tblCellMar>
            <w:top w:w="0" w:type="dxa"/>
            <w:left w:w="108" w:type="dxa"/>
            <w:bottom w:w="0" w:type="dxa"/>
            <w:right w:w="108" w:type="dxa"/>
          </w:tblCellMar>
        </w:tblPrEx>
        <w:trPr>
          <w:trHeight w:val="975" w:hRule="atLeast"/>
        </w:trPr>
        <w:tc>
          <w:tcPr>
            <w:tcW w:w="593" w:type="dxa"/>
            <w:tcBorders>
              <w:top w:val="nil"/>
              <w:left w:val="single" w:color="auto" w:sz="8" w:space="0"/>
              <w:bottom w:val="single" w:color="auto" w:sz="4" w:space="0"/>
              <w:right w:val="single" w:color="auto" w:sz="4" w:space="0"/>
            </w:tcBorders>
            <w:shd w:val="clear" w:color="auto" w:fill="auto"/>
            <w:noWrap/>
            <w:vAlign w:val="center"/>
          </w:tcPr>
          <w:p w14:paraId="1B3E8F49">
            <w:pPr>
              <w:widowControl/>
              <w:spacing w:line="360" w:lineRule="auto"/>
              <w:jc w:val="center"/>
              <w:rPr>
                <w:rFonts w:ascii="宋体" w:hAnsi="宋体" w:cs="Arial"/>
                <w:kern w:val="0"/>
                <w:sz w:val="24"/>
              </w:rPr>
            </w:pPr>
            <w:r>
              <w:rPr>
                <w:rFonts w:ascii="宋体" w:hAnsi="宋体" w:cs="Arial"/>
                <w:kern w:val="0"/>
                <w:sz w:val="24"/>
              </w:rPr>
              <w:t>1</w:t>
            </w:r>
          </w:p>
        </w:tc>
        <w:tc>
          <w:tcPr>
            <w:tcW w:w="2526" w:type="dxa"/>
            <w:tcBorders>
              <w:top w:val="nil"/>
              <w:left w:val="nil"/>
              <w:bottom w:val="single" w:color="auto" w:sz="4" w:space="0"/>
              <w:right w:val="single" w:color="auto" w:sz="4" w:space="0"/>
            </w:tcBorders>
            <w:shd w:val="clear" w:color="auto" w:fill="auto"/>
            <w:vAlign w:val="center"/>
          </w:tcPr>
          <w:p w14:paraId="5E79B361">
            <w:pPr>
              <w:widowControl/>
              <w:spacing w:line="360" w:lineRule="auto"/>
              <w:jc w:val="left"/>
              <w:rPr>
                <w:rFonts w:ascii="宋体" w:hAnsi="宋体" w:cs="Arial"/>
                <w:kern w:val="0"/>
                <w:sz w:val="24"/>
              </w:rPr>
            </w:pPr>
            <w:r>
              <w:rPr>
                <w:rFonts w:ascii="宋体" w:hAnsi="宋体" w:cs="Arial"/>
                <w:kern w:val="0"/>
                <w:sz w:val="24"/>
              </w:rPr>
              <w:t>Visionpro</w:t>
            </w:r>
            <w:r>
              <w:rPr>
                <w:rFonts w:hint="eastAsia" w:ascii="宋体" w:hAnsi="宋体" w:cs="Arial"/>
                <w:kern w:val="0"/>
                <w:sz w:val="24"/>
              </w:rPr>
              <w:t>显示单元</w:t>
            </w:r>
          </w:p>
        </w:tc>
        <w:tc>
          <w:tcPr>
            <w:tcW w:w="2846" w:type="dxa"/>
            <w:tcBorders>
              <w:top w:val="nil"/>
              <w:left w:val="nil"/>
              <w:bottom w:val="single" w:color="auto" w:sz="4" w:space="0"/>
              <w:right w:val="single" w:color="auto" w:sz="4" w:space="0"/>
            </w:tcBorders>
            <w:shd w:val="clear" w:color="auto" w:fill="auto"/>
          </w:tcPr>
          <w:p w14:paraId="3985BF9F">
            <w:pPr>
              <w:widowControl/>
              <w:spacing w:line="360" w:lineRule="auto"/>
              <w:jc w:val="left"/>
              <w:rPr>
                <w:rFonts w:ascii="宋体" w:hAnsi="宋体"/>
                <w:kern w:val="0"/>
                <w:sz w:val="24"/>
              </w:rPr>
            </w:pPr>
            <w:r>
              <w:rPr>
                <w:rFonts w:hint="eastAsia" w:ascii="宋体" w:hAnsi="宋体"/>
                <w:kern w:val="0"/>
                <w:sz w:val="24"/>
              </w:rPr>
              <w:t>E</w:t>
            </w:r>
            <w:r>
              <w:rPr>
                <w:rFonts w:ascii="宋体" w:hAnsi="宋体"/>
                <w:kern w:val="0"/>
                <w:sz w:val="24"/>
              </w:rPr>
              <w:t>-SX6</w:t>
            </w:r>
            <w:r>
              <w:rPr>
                <w:rFonts w:hint="eastAsia" w:ascii="宋体" w:hAnsi="宋体"/>
                <w:kern w:val="0"/>
                <w:sz w:val="24"/>
              </w:rPr>
              <w:t>0</w:t>
            </w:r>
            <w:r>
              <w:rPr>
                <w:rFonts w:ascii="宋体" w:hAnsi="宋体"/>
                <w:kern w:val="0"/>
                <w:sz w:val="24"/>
              </w:rPr>
              <w:t>5(</w:t>
            </w:r>
            <w:r>
              <w:rPr>
                <w:rFonts w:hint="eastAsia" w:ascii="宋体" w:hAnsi="宋体"/>
                <w:kern w:val="0"/>
                <w:sz w:val="24"/>
              </w:rPr>
              <w:t>CSI屏幕</w:t>
            </w:r>
            <w:r>
              <w:rPr>
                <w:rFonts w:ascii="宋体" w:hAnsi="宋体"/>
                <w:kern w:val="0"/>
                <w:sz w:val="24"/>
              </w:rPr>
              <w:t>)</w:t>
            </w:r>
            <w:r>
              <w:rPr>
                <w:rFonts w:hint="eastAsia" w:ascii="宋体" w:hAnsi="宋体"/>
                <w:kern w:val="0"/>
                <w:sz w:val="24"/>
              </w:rPr>
              <w:t>（内含</w:t>
            </w:r>
            <w:r>
              <w:rPr>
                <w:rFonts w:ascii="宋体" w:hAnsi="宋体"/>
                <w:kern w:val="0"/>
                <w:sz w:val="24"/>
              </w:rPr>
              <w:t>VTRON Visionpro</w:t>
            </w:r>
            <w:r>
              <w:rPr>
                <w:rFonts w:hint="eastAsia" w:ascii="宋体" w:hAnsi="宋体"/>
                <w:kern w:val="0"/>
                <w:sz w:val="24"/>
              </w:rPr>
              <w:t>系列显示投影单元）</w:t>
            </w:r>
          </w:p>
        </w:tc>
        <w:tc>
          <w:tcPr>
            <w:tcW w:w="728" w:type="dxa"/>
            <w:tcBorders>
              <w:top w:val="nil"/>
              <w:left w:val="nil"/>
              <w:bottom w:val="single" w:color="auto" w:sz="4" w:space="0"/>
              <w:right w:val="single" w:color="auto" w:sz="4" w:space="0"/>
            </w:tcBorders>
            <w:shd w:val="clear" w:color="auto" w:fill="auto"/>
            <w:noWrap/>
            <w:vAlign w:val="center"/>
          </w:tcPr>
          <w:p w14:paraId="341BA2CF">
            <w:pPr>
              <w:widowControl/>
              <w:spacing w:line="360" w:lineRule="auto"/>
              <w:jc w:val="center"/>
              <w:rPr>
                <w:rFonts w:ascii="宋体" w:hAnsi="宋体" w:cs="Arial"/>
                <w:kern w:val="0"/>
                <w:sz w:val="24"/>
              </w:rPr>
            </w:pPr>
            <w:r>
              <w:rPr>
                <w:rFonts w:hint="eastAsia" w:ascii="宋体" w:hAnsi="宋体" w:cs="Arial"/>
                <w:kern w:val="0"/>
                <w:sz w:val="24"/>
              </w:rPr>
              <w:t>10</w:t>
            </w:r>
          </w:p>
        </w:tc>
        <w:tc>
          <w:tcPr>
            <w:tcW w:w="1246" w:type="dxa"/>
            <w:tcBorders>
              <w:top w:val="nil"/>
              <w:left w:val="nil"/>
              <w:bottom w:val="single" w:color="auto" w:sz="4" w:space="0"/>
              <w:right w:val="single" w:color="auto" w:sz="4" w:space="0"/>
            </w:tcBorders>
            <w:shd w:val="clear" w:color="auto" w:fill="auto"/>
            <w:noWrap/>
            <w:vAlign w:val="center"/>
          </w:tcPr>
          <w:p w14:paraId="0ED0B5C9">
            <w:pPr>
              <w:widowControl/>
              <w:spacing w:line="360" w:lineRule="auto"/>
              <w:jc w:val="center"/>
              <w:rPr>
                <w:rFonts w:ascii="宋体" w:hAnsi="宋体" w:cs="宋体"/>
                <w:kern w:val="0"/>
                <w:sz w:val="24"/>
              </w:rPr>
            </w:pPr>
            <w:r>
              <w:rPr>
                <w:rFonts w:hint="eastAsia" w:ascii="宋体" w:hAnsi="宋体" w:cs="宋体"/>
                <w:kern w:val="0"/>
                <w:sz w:val="24"/>
              </w:rPr>
              <w:t>套</w:t>
            </w:r>
          </w:p>
        </w:tc>
      </w:tr>
      <w:tr w14:paraId="3BAE0019">
        <w:tblPrEx>
          <w:tblCellMar>
            <w:top w:w="0" w:type="dxa"/>
            <w:left w:w="108" w:type="dxa"/>
            <w:bottom w:w="0" w:type="dxa"/>
            <w:right w:w="108" w:type="dxa"/>
          </w:tblCellMar>
        </w:tblPrEx>
        <w:trPr>
          <w:trHeight w:val="1305" w:hRule="atLeast"/>
        </w:trPr>
        <w:tc>
          <w:tcPr>
            <w:tcW w:w="593" w:type="dxa"/>
            <w:tcBorders>
              <w:top w:val="nil"/>
              <w:left w:val="single" w:color="auto" w:sz="8" w:space="0"/>
              <w:bottom w:val="single" w:color="auto" w:sz="4" w:space="0"/>
              <w:right w:val="single" w:color="auto" w:sz="4" w:space="0"/>
            </w:tcBorders>
            <w:shd w:val="clear" w:color="auto" w:fill="auto"/>
            <w:noWrap/>
            <w:vAlign w:val="center"/>
          </w:tcPr>
          <w:p w14:paraId="30B9A34D">
            <w:pPr>
              <w:widowControl/>
              <w:spacing w:line="360" w:lineRule="auto"/>
              <w:jc w:val="center"/>
              <w:rPr>
                <w:rFonts w:ascii="宋体" w:hAnsi="宋体" w:cs="Arial"/>
                <w:kern w:val="0"/>
                <w:sz w:val="24"/>
              </w:rPr>
            </w:pPr>
            <w:r>
              <w:rPr>
                <w:rFonts w:hint="eastAsia" w:ascii="宋体" w:hAnsi="宋体" w:cs="Arial"/>
                <w:kern w:val="0"/>
                <w:sz w:val="24"/>
              </w:rPr>
              <w:t>2</w:t>
            </w:r>
          </w:p>
        </w:tc>
        <w:tc>
          <w:tcPr>
            <w:tcW w:w="2526" w:type="dxa"/>
            <w:tcBorders>
              <w:top w:val="nil"/>
              <w:left w:val="nil"/>
              <w:bottom w:val="single" w:color="auto" w:sz="4" w:space="0"/>
              <w:right w:val="single" w:color="auto" w:sz="4" w:space="0"/>
            </w:tcBorders>
            <w:shd w:val="clear" w:color="auto" w:fill="auto"/>
            <w:vAlign w:val="center"/>
          </w:tcPr>
          <w:p w14:paraId="5F91A23A">
            <w:pPr>
              <w:widowControl/>
              <w:spacing w:line="360" w:lineRule="auto"/>
              <w:jc w:val="left"/>
              <w:rPr>
                <w:rFonts w:ascii="宋体" w:hAnsi="宋体" w:cs="Arial"/>
                <w:kern w:val="0"/>
                <w:sz w:val="24"/>
              </w:rPr>
            </w:pPr>
            <w:r>
              <w:rPr>
                <w:rFonts w:ascii="宋体" w:hAnsi="宋体" w:cs="Arial"/>
                <w:kern w:val="0"/>
                <w:sz w:val="24"/>
              </w:rPr>
              <w:t>Digicom A</w:t>
            </w:r>
            <w:r>
              <w:rPr>
                <w:rFonts w:hint="eastAsia" w:ascii="宋体" w:hAnsi="宋体" w:cs="Arial"/>
                <w:kern w:val="0"/>
                <w:sz w:val="24"/>
              </w:rPr>
              <w:t>P5000</w:t>
            </w:r>
            <w:r>
              <w:rPr>
                <w:rFonts w:ascii="宋体" w:hAnsi="宋体" w:cs="Arial"/>
                <w:kern w:val="0"/>
                <w:sz w:val="24"/>
              </w:rPr>
              <w:t>多屏处理器</w:t>
            </w:r>
          </w:p>
        </w:tc>
        <w:tc>
          <w:tcPr>
            <w:tcW w:w="2846" w:type="dxa"/>
            <w:tcBorders>
              <w:top w:val="nil"/>
              <w:left w:val="nil"/>
              <w:bottom w:val="single" w:color="auto" w:sz="4" w:space="0"/>
              <w:right w:val="single" w:color="auto" w:sz="4" w:space="0"/>
            </w:tcBorders>
            <w:shd w:val="clear" w:color="auto" w:fill="auto"/>
            <w:vAlign w:val="center"/>
          </w:tcPr>
          <w:p w14:paraId="5934EF84">
            <w:pPr>
              <w:widowControl/>
              <w:spacing w:line="360" w:lineRule="auto"/>
              <w:jc w:val="left"/>
              <w:rPr>
                <w:rFonts w:ascii="宋体" w:hAnsi="宋体"/>
                <w:kern w:val="0"/>
                <w:sz w:val="24"/>
              </w:rPr>
            </w:pPr>
            <w:r>
              <w:rPr>
                <w:rFonts w:ascii="宋体" w:hAnsi="宋体"/>
                <w:kern w:val="0"/>
                <w:sz w:val="24"/>
              </w:rPr>
              <w:t>Digicom A</w:t>
            </w:r>
            <w:r>
              <w:rPr>
                <w:rFonts w:hint="eastAsia" w:ascii="宋体" w:hAnsi="宋体"/>
                <w:kern w:val="0"/>
                <w:sz w:val="24"/>
              </w:rPr>
              <w:t>P50</w:t>
            </w:r>
            <w:r>
              <w:rPr>
                <w:rFonts w:ascii="宋体" w:hAnsi="宋体"/>
                <w:kern w:val="0"/>
                <w:sz w:val="24"/>
              </w:rPr>
              <w:t>00多屏处理器（内含</w:t>
            </w:r>
            <w:r>
              <w:rPr>
                <w:rFonts w:hint="eastAsia" w:ascii="宋体" w:hAnsi="宋体"/>
                <w:kern w:val="0"/>
                <w:sz w:val="24"/>
              </w:rPr>
              <w:t>输入输出卡）</w:t>
            </w:r>
          </w:p>
        </w:tc>
        <w:tc>
          <w:tcPr>
            <w:tcW w:w="728" w:type="dxa"/>
            <w:tcBorders>
              <w:top w:val="nil"/>
              <w:left w:val="nil"/>
              <w:bottom w:val="single" w:color="auto" w:sz="4" w:space="0"/>
              <w:right w:val="single" w:color="auto" w:sz="4" w:space="0"/>
            </w:tcBorders>
            <w:shd w:val="clear" w:color="auto" w:fill="auto"/>
            <w:noWrap/>
            <w:vAlign w:val="center"/>
          </w:tcPr>
          <w:p w14:paraId="069A95CA">
            <w:pPr>
              <w:widowControl/>
              <w:spacing w:line="360" w:lineRule="auto"/>
              <w:jc w:val="center"/>
              <w:rPr>
                <w:rFonts w:ascii="宋体" w:hAnsi="宋体" w:cs="Arial"/>
                <w:kern w:val="0"/>
                <w:sz w:val="24"/>
              </w:rPr>
            </w:pPr>
            <w:r>
              <w:rPr>
                <w:rFonts w:ascii="宋体" w:hAnsi="宋体" w:cs="Arial"/>
                <w:kern w:val="0"/>
                <w:sz w:val="24"/>
              </w:rPr>
              <w:t>1</w:t>
            </w:r>
          </w:p>
        </w:tc>
        <w:tc>
          <w:tcPr>
            <w:tcW w:w="1246" w:type="dxa"/>
            <w:tcBorders>
              <w:top w:val="nil"/>
              <w:left w:val="nil"/>
              <w:bottom w:val="single" w:color="auto" w:sz="4" w:space="0"/>
              <w:right w:val="single" w:color="auto" w:sz="4" w:space="0"/>
            </w:tcBorders>
            <w:shd w:val="clear" w:color="auto" w:fill="auto"/>
            <w:noWrap/>
            <w:vAlign w:val="center"/>
          </w:tcPr>
          <w:p w14:paraId="0D61814F">
            <w:pPr>
              <w:widowControl/>
              <w:spacing w:line="360" w:lineRule="auto"/>
              <w:jc w:val="center"/>
              <w:rPr>
                <w:rFonts w:ascii="宋体" w:hAnsi="宋体" w:cs="宋体"/>
                <w:kern w:val="0"/>
                <w:sz w:val="24"/>
              </w:rPr>
            </w:pPr>
            <w:r>
              <w:rPr>
                <w:rFonts w:hint="eastAsia" w:ascii="宋体" w:hAnsi="宋体" w:cs="宋体"/>
                <w:kern w:val="0"/>
                <w:sz w:val="24"/>
              </w:rPr>
              <w:t>套</w:t>
            </w:r>
          </w:p>
        </w:tc>
      </w:tr>
      <w:tr w14:paraId="5298C6D6">
        <w:tblPrEx>
          <w:tblCellMar>
            <w:top w:w="0" w:type="dxa"/>
            <w:left w:w="108" w:type="dxa"/>
            <w:bottom w:w="0" w:type="dxa"/>
            <w:right w:w="108" w:type="dxa"/>
          </w:tblCellMar>
        </w:tblPrEx>
        <w:trPr>
          <w:trHeight w:val="270" w:hRule="atLeast"/>
        </w:trPr>
        <w:tc>
          <w:tcPr>
            <w:tcW w:w="593" w:type="dxa"/>
            <w:tcBorders>
              <w:top w:val="nil"/>
              <w:left w:val="single" w:color="auto" w:sz="8" w:space="0"/>
              <w:bottom w:val="single" w:color="auto" w:sz="4" w:space="0"/>
              <w:right w:val="single" w:color="auto" w:sz="4" w:space="0"/>
            </w:tcBorders>
            <w:shd w:val="clear" w:color="auto" w:fill="auto"/>
            <w:noWrap/>
            <w:vAlign w:val="center"/>
          </w:tcPr>
          <w:p w14:paraId="5621C40E">
            <w:pPr>
              <w:widowControl/>
              <w:spacing w:line="360" w:lineRule="auto"/>
              <w:jc w:val="center"/>
              <w:rPr>
                <w:rFonts w:ascii="宋体" w:hAnsi="宋体" w:cs="Arial"/>
                <w:kern w:val="0"/>
                <w:sz w:val="24"/>
              </w:rPr>
            </w:pPr>
            <w:r>
              <w:rPr>
                <w:rFonts w:hint="eastAsia" w:ascii="宋体" w:hAnsi="宋体" w:cs="Arial"/>
                <w:kern w:val="0"/>
                <w:sz w:val="24"/>
              </w:rPr>
              <w:t>3</w:t>
            </w:r>
          </w:p>
        </w:tc>
        <w:tc>
          <w:tcPr>
            <w:tcW w:w="2526" w:type="dxa"/>
            <w:tcBorders>
              <w:top w:val="nil"/>
              <w:left w:val="nil"/>
              <w:bottom w:val="single" w:color="auto" w:sz="4" w:space="0"/>
              <w:right w:val="single" w:color="auto" w:sz="4" w:space="0"/>
            </w:tcBorders>
            <w:shd w:val="clear" w:color="auto" w:fill="auto"/>
            <w:vAlign w:val="center"/>
          </w:tcPr>
          <w:p w14:paraId="3FC35E15">
            <w:pPr>
              <w:widowControl/>
              <w:spacing w:line="360" w:lineRule="auto"/>
              <w:jc w:val="left"/>
              <w:rPr>
                <w:rFonts w:ascii="宋体" w:hAnsi="宋体" w:cs="宋体"/>
                <w:kern w:val="0"/>
                <w:sz w:val="24"/>
              </w:rPr>
            </w:pPr>
            <w:r>
              <w:rPr>
                <w:rFonts w:hint="eastAsia" w:ascii="宋体" w:hAnsi="宋体" w:cs="宋体"/>
                <w:kern w:val="0"/>
                <w:sz w:val="24"/>
              </w:rPr>
              <w:t>显示单元底座</w:t>
            </w:r>
          </w:p>
        </w:tc>
        <w:tc>
          <w:tcPr>
            <w:tcW w:w="2846" w:type="dxa"/>
            <w:tcBorders>
              <w:top w:val="nil"/>
              <w:left w:val="nil"/>
              <w:bottom w:val="single" w:color="auto" w:sz="4" w:space="0"/>
              <w:right w:val="single" w:color="auto" w:sz="4" w:space="0"/>
            </w:tcBorders>
            <w:shd w:val="clear" w:color="auto" w:fill="auto"/>
            <w:vAlign w:val="center"/>
          </w:tcPr>
          <w:p w14:paraId="14342A65">
            <w:pPr>
              <w:widowControl/>
              <w:spacing w:line="360" w:lineRule="auto"/>
              <w:jc w:val="left"/>
              <w:rPr>
                <w:rFonts w:ascii="宋体" w:hAnsi="宋体" w:cs="Arial"/>
                <w:kern w:val="0"/>
                <w:sz w:val="24"/>
              </w:rPr>
            </w:pPr>
            <w:r>
              <w:rPr>
                <w:rFonts w:ascii="宋体" w:hAnsi="宋体" w:cs="Arial"/>
                <w:kern w:val="0"/>
                <w:sz w:val="24"/>
              </w:rPr>
              <w:t>B</w:t>
            </w:r>
            <w:r>
              <w:rPr>
                <w:rFonts w:hint="eastAsia" w:ascii="宋体" w:hAnsi="宋体" w:cs="Arial"/>
                <w:kern w:val="0"/>
                <w:sz w:val="24"/>
              </w:rPr>
              <w:t xml:space="preserve">E </w:t>
            </w:r>
            <w:r>
              <w:rPr>
                <w:rFonts w:ascii="宋体" w:hAnsi="宋体" w:cs="Arial"/>
                <w:kern w:val="0"/>
                <w:sz w:val="24"/>
              </w:rPr>
              <w:t>06</w:t>
            </w:r>
            <w:r>
              <w:rPr>
                <w:rFonts w:hint="eastAsia" w:ascii="宋体" w:hAnsi="宋体" w:cs="Arial"/>
                <w:kern w:val="0"/>
                <w:sz w:val="24"/>
              </w:rPr>
              <w:t>0</w:t>
            </w:r>
            <w:r>
              <w:rPr>
                <w:rFonts w:ascii="宋体" w:hAnsi="宋体" w:cs="Arial"/>
                <w:kern w:val="0"/>
                <w:sz w:val="24"/>
              </w:rPr>
              <w:t>30</w:t>
            </w:r>
            <w:r>
              <w:rPr>
                <w:rFonts w:hint="eastAsia" w:ascii="宋体" w:hAnsi="宋体" w:cs="Arial"/>
                <w:kern w:val="0"/>
                <w:sz w:val="24"/>
              </w:rPr>
              <w:t>-1000</w:t>
            </w:r>
          </w:p>
        </w:tc>
        <w:tc>
          <w:tcPr>
            <w:tcW w:w="728" w:type="dxa"/>
            <w:tcBorders>
              <w:top w:val="nil"/>
              <w:left w:val="nil"/>
              <w:bottom w:val="single" w:color="auto" w:sz="4" w:space="0"/>
              <w:right w:val="single" w:color="auto" w:sz="4" w:space="0"/>
            </w:tcBorders>
            <w:shd w:val="clear" w:color="auto" w:fill="auto"/>
            <w:noWrap/>
            <w:vAlign w:val="center"/>
          </w:tcPr>
          <w:p w14:paraId="504EB57E">
            <w:pPr>
              <w:widowControl/>
              <w:spacing w:line="360" w:lineRule="auto"/>
              <w:jc w:val="center"/>
              <w:rPr>
                <w:rFonts w:ascii="宋体" w:hAnsi="宋体" w:cs="Arial"/>
                <w:kern w:val="0"/>
                <w:sz w:val="24"/>
              </w:rPr>
            </w:pPr>
            <w:r>
              <w:rPr>
                <w:rFonts w:hint="eastAsia" w:ascii="宋体" w:hAnsi="宋体" w:cs="Arial"/>
                <w:kern w:val="0"/>
                <w:sz w:val="24"/>
              </w:rPr>
              <w:t>5</w:t>
            </w:r>
          </w:p>
        </w:tc>
        <w:tc>
          <w:tcPr>
            <w:tcW w:w="1246" w:type="dxa"/>
            <w:tcBorders>
              <w:top w:val="nil"/>
              <w:left w:val="nil"/>
              <w:bottom w:val="single" w:color="auto" w:sz="4" w:space="0"/>
              <w:right w:val="single" w:color="auto" w:sz="4" w:space="0"/>
            </w:tcBorders>
            <w:shd w:val="clear" w:color="auto" w:fill="auto"/>
            <w:noWrap/>
            <w:vAlign w:val="center"/>
          </w:tcPr>
          <w:p w14:paraId="326BFD7F">
            <w:pPr>
              <w:widowControl/>
              <w:spacing w:line="360" w:lineRule="auto"/>
              <w:jc w:val="center"/>
              <w:rPr>
                <w:rFonts w:ascii="宋体" w:hAnsi="宋体" w:cs="宋体"/>
                <w:kern w:val="0"/>
                <w:sz w:val="24"/>
              </w:rPr>
            </w:pPr>
            <w:r>
              <w:rPr>
                <w:rFonts w:hint="eastAsia" w:ascii="宋体" w:hAnsi="宋体" w:cs="宋体"/>
                <w:kern w:val="0"/>
                <w:sz w:val="24"/>
              </w:rPr>
              <w:t>套</w:t>
            </w:r>
          </w:p>
        </w:tc>
      </w:tr>
      <w:tr w14:paraId="5B603951">
        <w:tblPrEx>
          <w:tblCellMar>
            <w:top w:w="0" w:type="dxa"/>
            <w:left w:w="108" w:type="dxa"/>
            <w:bottom w:w="0" w:type="dxa"/>
            <w:right w:w="108" w:type="dxa"/>
          </w:tblCellMar>
        </w:tblPrEx>
        <w:trPr>
          <w:trHeight w:val="270" w:hRule="atLeast"/>
        </w:trPr>
        <w:tc>
          <w:tcPr>
            <w:tcW w:w="593" w:type="dxa"/>
            <w:tcBorders>
              <w:top w:val="nil"/>
              <w:left w:val="single" w:color="auto" w:sz="8" w:space="0"/>
              <w:bottom w:val="single" w:color="auto" w:sz="4" w:space="0"/>
              <w:right w:val="single" w:color="auto" w:sz="4" w:space="0"/>
            </w:tcBorders>
            <w:shd w:val="clear" w:color="auto" w:fill="auto"/>
            <w:noWrap/>
            <w:vAlign w:val="center"/>
          </w:tcPr>
          <w:p w14:paraId="0170A44B">
            <w:pPr>
              <w:widowControl/>
              <w:spacing w:line="360" w:lineRule="auto"/>
              <w:jc w:val="center"/>
              <w:rPr>
                <w:rFonts w:ascii="宋体" w:hAnsi="宋体" w:cs="Arial"/>
                <w:kern w:val="0"/>
                <w:sz w:val="24"/>
              </w:rPr>
            </w:pPr>
            <w:r>
              <w:rPr>
                <w:rFonts w:hint="eastAsia" w:ascii="宋体" w:hAnsi="宋体" w:cs="Arial"/>
                <w:kern w:val="0"/>
                <w:sz w:val="24"/>
              </w:rPr>
              <w:t>4</w:t>
            </w:r>
          </w:p>
        </w:tc>
        <w:tc>
          <w:tcPr>
            <w:tcW w:w="2526" w:type="dxa"/>
            <w:tcBorders>
              <w:top w:val="nil"/>
              <w:left w:val="nil"/>
              <w:bottom w:val="single" w:color="auto" w:sz="4" w:space="0"/>
              <w:right w:val="single" w:color="auto" w:sz="4" w:space="0"/>
            </w:tcBorders>
            <w:shd w:val="clear" w:color="auto" w:fill="auto"/>
            <w:vAlign w:val="center"/>
          </w:tcPr>
          <w:p w14:paraId="6BF55FC8">
            <w:pPr>
              <w:widowControl/>
              <w:spacing w:line="360" w:lineRule="auto"/>
              <w:jc w:val="left"/>
              <w:rPr>
                <w:rFonts w:ascii="宋体" w:hAnsi="宋体" w:cs="宋体"/>
                <w:kern w:val="0"/>
                <w:sz w:val="24"/>
              </w:rPr>
            </w:pPr>
            <w:r>
              <w:rPr>
                <w:rFonts w:hint="eastAsia" w:ascii="宋体" w:hAnsi="宋体" w:cs="宋体"/>
                <w:kern w:val="0"/>
                <w:sz w:val="24"/>
              </w:rPr>
              <w:t>专用视频电缆</w:t>
            </w:r>
            <w:r>
              <w:rPr>
                <w:rFonts w:ascii="宋体" w:hAnsi="宋体" w:cs="Arial"/>
                <w:kern w:val="0"/>
                <w:sz w:val="24"/>
              </w:rPr>
              <w:t>/RGB</w:t>
            </w:r>
            <w:r>
              <w:rPr>
                <w:rFonts w:hint="eastAsia" w:ascii="宋体" w:hAnsi="宋体" w:cs="宋体"/>
                <w:kern w:val="0"/>
                <w:sz w:val="24"/>
              </w:rPr>
              <w:t>电缆</w:t>
            </w:r>
            <w:r>
              <w:rPr>
                <w:rFonts w:ascii="宋体" w:hAnsi="宋体" w:cs="Arial"/>
                <w:kern w:val="0"/>
                <w:sz w:val="24"/>
              </w:rPr>
              <w:t>/</w:t>
            </w:r>
            <w:r>
              <w:rPr>
                <w:rFonts w:hint="eastAsia" w:ascii="宋体" w:hAnsi="宋体" w:cs="宋体"/>
                <w:kern w:val="0"/>
                <w:sz w:val="24"/>
              </w:rPr>
              <w:t>控制线缆</w:t>
            </w:r>
          </w:p>
        </w:tc>
        <w:tc>
          <w:tcPr>
            <w:tcW w:w="2846" w:type="dxa"/>
            <w:tcBorders>
              <w:top w:val="nil"/>
              <w:left w:val="nil"/>
              <w:bottom w:val="single" w:color="auto" w:sz="4" w:space="0"/>
              <w:right w:val="single" w:color="auto" w:sz="4" w:space="0"/>
            </w:tcBorders>
            <w:shd w:val="clear" w:color="auto" w:fill="auto"/>
            <w:vAlign w:val="center"/>
          </w:tcPr>
          <w:p w14:paraId="684CE16F">
            <w:pPr>
              <w:widowControl/>
              <w:spacing w:line="360" w:lineRule="auto"/>
              <w:jc w:val="center"/>
              <w:rPr>
                <w:rFonts w:ascii="宋体" w:hAnsi="宋体" w:cs="Arial"/>
                <w:kern w:val="0"/>
                <w:sz w:val="24"/>
              </w:rPr>
            </w:pPr>
          </w:p>
        </w:tc>
        <w:tc>
          <w:tcPr>
            <w:tcW w:w="728" w:type="dxa"/>
            <w:tcBorders>
              <w:top w:val="nil"/>
              <w:left w:val="nil"/>
              <w:bottom w:val="single" w:color="auto" w:sz="4" w:space="0"/>
              <w:right w:val="single" w:color="auto" w:sz="4" w:space="0"/>
            </w:tcBorders>
            <w:shd w:val="clear" w:color="auto" w:fill="auto"/>
            <w:noWrap/>
            <w:vAlign w:val="center"/>
          </w:tcPr>
          <w:p w14:paraId="20EC1C3D">
            <w:pPr>
              <w:widowControl/>
              <w:spacing w:line="360" w:lineRule="auto"/>
              <w:jc w:val="center"/>
              <w:rPr>
                <w:rFonts w:ascii="宋体" w:hAnsi="宋体" w:cs="宋体"/>
                <w:kern w:val="0"/>
                <w:sz w:val="24"/>
              </w:rPr>
            </w:pPr>
            <w:r>
              <w:rPr>
                <w:rFonts w:hint="eastAsia" w:ascii="宋体" w:hAnsi="宋体" w:cs="宋体"/>
                <w:kern w:val="0"/>
                <w:sz w:val="24"/>
              </w:rPr>
              <w:t>1</w:t>
            </w:r>
          </w:p>
        </w:tc>
        <w:tc>
          <w:tcPr>
            <w:tcW w:w="1246" w:type="dxa"/>
            <w:tcBorders>
              <w:top w:val="nil"/>
              <w:left w:val="nil"/>
              <w:bottom w:val="single" w:color="auto" w:sz="4" w:space="0"/>
              <w:right w:val="single" w:color="auto" w:sz="4" w:space="0"/>
            </w:tcBorders>
            <w:shd w:val="clear" w:color="auto" w:fill="auto"/>
            <w:noWrap/>
            <w:vAlign w:val="center"/>
          </w:tcPr>
          <w:p w14:paraId="54BB9348">
            <w:pPr>
              <w:widowControl/>
              <w:spacing w:line="360" w:lineRule="auto"/>
              <w:jc w:val="center"/>
              <w:rPr>
                <w:rFonts w:ascii="宋体" w:hAnsi="宋体" w:cs="Arial"/>
                <w:kern w:val="0"/>
                <w:sz w:val="24"/>
              </w:rPr>
            </w:pPr>
            <w:r>
              <w:rPr>
                <w:rFonts w:hint="eastAsia" w:ascii="宋体" w:hAnsi="宋体" w:cs="宋体"/>
                <w:kern w:val="0"/>
                <w:sz w:val="24"/>
              </w:rPr>
              <w:t>批</w:t>
            </w:r>
          </w:p>
        </w:tc>
      </w:tr>
      <w:tr w14:paraId="48CDFA36">
        <w:tblPrEx>
          <w:tblCellMar>
            <w:top w:w="0" w:type="dxa"/>
            <w:left w:w="108" w:type="dxa"/>
            <w:bottom w:w="0" w:type="dxa"/>
            <w:right w:w="108" w:type="dxa"/>
          </w:tblCellMar>
        </w:tblPrEx>
        <w:trPr>
          <w:trHeight w:val="270" w:hRule="atLeast"/>
        </w:trPr>
        <w:tc>
          <w:tcPr>
            <w:tcW w:w="593" w:type="dxa"/>
            <w:tcBorders>
              <w:top w:val="nil"/>
              <w:left w:val="single" w:color="auto" w:sz="8" w:space="0"/>
              <w:bottom w:val="single" w:color="auto" w:sz="4" w:space="0"/>
              <w:right w:val="single" w:color="auto" w:sz="4" w:space="0"/>
            </w:tcBorders>
            <w:shd w:val="clear" w:color="auto" w:fill="auto"/>
            <w:noWrap/>
            <w:vAlign w:val="center"/>
          </w:tcPr>
          <w:p w14:paraId="33BE895E">
            <w:pPr>
              <w:widowControl/>
              <w:spacing w:line="360" w:lineRule="auto"/>
              <w:jc w:val="center"/>
              <w:rPr>
                <w:rFonts w:ascii="宋体" w:hAnsi="宋体" w:cs="Arial"/>
                <w:kern w:val="0"/>
                <w:sz w:val="24"/>
              </w:rPr>
            </w:pPr>
            <w:r>
              <w:rPr>
                <w:rFonts w:hint="eastAsia" w:ascii="宋体" w:hAnsi="宋体" w:cs="Arial"/>
                <w:kern w:val="0"/>
                <w:sz w:val="24"/>
              </w:rPr>
              <w:t>5</w:t>
            </w:r>
          </w:p>
        </w:tc>
        <w:tc>
          <w:tcPr>
            <w:tcW w:w="2526" w:type="dxa"/>
            <w:tcBorders>
              <w:top w:val="nil"/>
              <w:left w:val="nil"/>
              <w:bottom w:val="single" w:color="auto" w:sz="4" w:space="0"/>
              <w:right w:val="single" w:color="auto" w:sz="4" w:space="0"/>
            </w:tcBorders>
            <w:shd w:val="clear" w:color="auto" w:fill="auto"/>
            <w:vAlign w:val="center"/>
          </w:tcPr>
          <w:p w14:paraId="55BEADD4">
            <w:pPr>
              <w:widowControl/>
              <w:spacing w:line="360" w:lineRule="auto"/>
              <w:jc w:val="left"/>
              <w:rPr>
                <w:rFonts w:ascii="宋体" w:hAnsi="宋体"/>
                <w:kern w:val="0"/>
                <w:sz w:val="24"/>
              </w:rPr>
            </w:pPr>
            <w:r>
              <w:rPr>
                <w:rFonts w:ascii="宋体" w:hAnsi="宋体"/>
                <w:kern w:val="0"/>
                <w:sz w:val="24"/>
              </w:rPr>
              <w:t>VTRON</w:t>
            </w:r>
            <w:r>
              <w:rPr>
                <w:rFonts w:hint="eastAsia" w:ascii="宋体" w:hAnsi="宋体"/>
                <w:kern w:val="0"/>
                <w:sz w:val="24"/>
              </w:rPr>
              <w:t>数字拼接墙显示应用管理软件</w:t>
            </w:r>
            <w:r>
              <w:rPr>
                <w:rFonts w:ascii="宋体" w:hAnsi="宋体"/>
                <w:kern w:val="0"/>
                <w:sz w:val="24"/>
              </w:rPr>
              <w:t>V6.0</w:t>
            </w:r>
          </w:p>
        </w:tc>
        <w:tc>
          <w:tcPr>
            <w:tcW w:w="2846" w:type="dxa"/>
            <w:tcBorders>
              <w:top w:val="nil"/>
              <w:left w:val="nil"/>
              <w:bottom w:val="single" w:color="auto" w:sz="4" w:space="0"/>
              <w:right w:val="single" w:color="auto" w:sz="4" w:space="0"/>
            </w:tcBorders>
            <w:shd w:val="clear" w:color="auto" w:fill="auto"/>
            <w:vAlign w:val="center"/>
          </w:tcPr>
          <w:p w14:paraId="64B15819">
            <w:pPr>
              <w:widowControl/>
              <w:spacing w:line="360" w:lineRule="auto"/>
              <w:jc w:val="left"/>
              <w:rPr>
                <w:rFonts w:ascii="宋体" w:hAnsi="宋体"/>
                <w:kern w:val="0"/>
                <w:sz w:val="24"/>
              </w:rPr>
            </w:pPr>
            <w:r>
              <w:rPr>
                <w:rFonts w:ascii="宋体" w:hAnsi="宋体"/>
                <w:kern w:val="0"/>
                <w:sz w:val="24"/>
              </w:rPr>
              <w:t>V6.0</w:t>
            </w:r>
          </w:p>
        </w:tc>
        <w:tc>
          <w:tcPr>
            <w:tcW w:w="728" w:type="dxa"/>
            <w:tcBorders>
              <w:top w:val="nil"/>
              <w:left w:val="nil"/>
              <w:bottom w:val="single" w:color="auto" w:sz="4" w:space="0"/>
              <w:right w:val="single" w:color="auto" w:sz="4" w:space="0"/>
            </w:tcBorders>
            <w:shd w:val="clear" w:color="auto" w:fill="auto"/>
            <w:noWrap/>
            <w:vAlign w:val="center"/>
          </w:tcPr>
          <w:p w14:paraId="4DC8547A">
            <w:pPr>
              <w:widowControl/>
              <w:spacing w:line="360" w:lineRule="auto"/>
              <w:jc w:val="left"/>
              <w:rPr>
                <w:rFonts w:ascii="宋体" w:hAnsi="宋体"/>
                <w:kern w:val="0"/>
                <w:sz w:val="24"/>
              </w:rPr>
            </w:pPr>
            <w:r>
              <w:rPr>
                <w:rFonts w:hint="eastAsia" w:ascii="宋体" w:hAnsi="宋体"/>
                <w:kern w:val="0"/>
                <w:sz w:val="24"/>
              </w:rPr>
              <w:t xml:space="preserve">  1</w:t>
            </w:r>
          </w:p>
        </w:tc>
        <w:tc>
          <w:tcPr>
            <w:tcW w:w="1246" w:type="dxa"/>
            <w:tcBorders>
              <w:top w:val="nil"/>
              <w:left w:val="nil"/>
              <w:bottom w:val="single" w:color="auto" w:sz="4" w:space="0"/>
              <w:right w:val="single" w:color="auto" w:sz="4" w:space="0"/>
            </w:tcBorders>
            <w:shd w:val="clear" w:color="auto" w:fill="auto"/>
            <w:noWrap/>
            <w:vAlign w:val="center"/>
          </w:tcPr>
          <w:p w14:paraId="723F0F4D">
            <w:pPr>
              <w:widowControl/>
              <w:spacing w:line="360" w:lineRule="auto"/>
              <w:jc w:val="center"/>
              <w:rPr>
                <w:rFonts w:ascii="宋体" w:hAnsi="宋体" w:cs="宋体"/>
                <w:kern w:val="0"/>
                <w:sz w:val="24"/>
              </w:rPr>
            </w:pPr>
            <w:r>
              <w:rPr>
                <w:rFonts w:hint="eastAsia" w:ascii="宋体" w:hAnsi="宋体" w:cs="宋体"/>
                <w:kern w:val="0"/>
                <w:sz w:val="24"/>
              </w:rPr>
              <w:t>套</w:t>
            </w:r>
          </w:p>
        </w:tc>
      </w:tr>
      <w:tr w14:paraId="48C45EFE">
        <w:tblPrEx>
          <w:tblCellMar>
            <w:top w:w="0" w:type="dxa"/>
            <w:left w:w="108" w:type="dxa"/>
            <w:bottom w:w="0" w:type="dxa"/>
            <w:right w:w="108" w:type="dxa"/>
          </w:tblCellMar>
        </w:tblPrEx>
        <w:trPr>
          <w:trHeight w:val="270" w:hRule="atLeast"/>
        </w:trPr>
        <w:tc>
          <w:tcPr>
            <w:tcW w:w="593" w:type="dxa"/>
            <w:tcBorders>
              <w:top w:val="nil"/>
              <w:left w:val="single" w:color="auto" w:sz="8" w:space="0"/>
              <w:bottom w:val="single" w:color="auto" w:sz="4" w:space="0"/>
              <w:right w:val="single" w:color="auto" w:sz="4" w:space="0"/>
            </w:tcBorders>
            <w:shd w:val="clear" w:color="auto" w:fill="auto"/>
            <w:noWrap/>
            <w:vAlign w:val="center"/>
          </w:tcPr>
          <w:p w14:paraId="3F675904">
            <w:pPr>
              <w:widowControl/>
              <w:spacing w:line="360" w:lineRule="auto"/>
              <w:jc w:val="center"/>
              <w:rPr>
                <w:rFonts w:ascii="宋体" w:hAnsi="宋体" w:cs="Arial"/>
                <w:kern w:val="0"/>
                <w:sz w:val="24"/>
              </w:rPr>
            </w:pPr>
            <w:r>
              <w:rPr>
                <w:rFonts w:hint="eastAsia" w:ascii="宋体" w:hAnsi="宋体" w:cs="Arial"/>
                <w:kern w:val="0"/>
                <w:sz w:val="24"/>
              </w:rPr>
              <w:t>6</w:t>
            </w:r>
          </w:p>
        </w:tc>
        <w:tc>
          <w:tcPr>
            <w:tcW w:w="2526" w:type="dxa"/>
            <w:tcBorders>
              <w:top w:val="nil"/>
              <w:left w:val="nil"/>
              <w:bottom w:val="single" w:color="auto" w:sz="4" w:space="0"/>
              <w:right w:val="single" w:color="auto" w:sz="4" w:space="0"/>
            </w:tcBorders>
            <w:shd w:val="clear" w:color="auto" w:fill="auto"/>
            <w:vAlign w:val="center"/>
          </w:tcPr>
          <w:p w14:paraId="0BAB0B8D">
            <w:pPr>
              <w:widowControl/>
              <w:spacing w:line="360" w:lineRule="auto"/>
              <w:jc w:val="left"/>
              <w:rPr>
                <w:rFonts w:ascii="宋体" w:hAnsi="宋体"/>
                <w:kern w:val="0"/>
                <w:sz w:val="24"/>
              </w:rPr>
            </w:pPr>
            <w:r>
              <w:rPr>
                <w:rFonts w:ascii="宋体" w:hAnsi="宋体"/>
                <w:kern w:val="0"/>
                <w:sz w:val="24"/>
              </w:rPr>
              <w:t xml:space="preserve">VTRON VLink Express Server </w:t>
            </w:r>
            <w:r>
              <w:rPr>
                <w:rFonts w:hint="eastAsia" w:ascii="宋体" w:hAnsi="宋体"/>
                <w:kern w:val="0"/>
                <w:sz w:val="24"/>
              </w:rPr>
              <w:t>软件</w:t>
            </w:r>
            <w:r>
              <w:rPr>
                <w:rFonts w:ascii="宋体" w:hAnsi="宋体"/>
                <w:kern w:val="0"/>
                <w:sz w:val="24"/>
              </w:rPr>
              <w:t>V 6.4.0</w:t>
            </w:r>
          </w:p>
        </w:tc>
        <w:tc>
          <w:tcPr>
            <w:tcW w:w="2846" w:type="dxa"/>
            <w:tcBorders>
              <w:top w:val="nil"/>
              <w:left w:val="nil"/>
              <w:bottom w:val="single" w:color="auto" w:sz="4" w:space="0"/>
              <w:right w:val="single" w:color="auto" w:sz="4" w:space="0"/>
            </w:tcBorders>
            <w:shd w:val="clear" w:color="auto" w:fill="auto"/>
            <w:vAlign w:val="center"/>
          </w:tcPr>
          <w:p w14:paraId="251337D5">
            <w:pPr>
              <w:widowControl/>
              <w:spacing w:line="360" w:lineRule="auto"/>
              <w:jc w:val="left"/>
              <w:rPr>
                <w:rFonts w:ascii="宋体" w:hAnsi="宋体"/>
                <w:kern w:val="0"/>
                <w:sz w:val="24"/>
              </w:rPr>
            </w:pPr>
            <w:r>
              <w:rPr>
                <w:rFonts w:ascii="宋体" w:hAnsi="宋体"/>
                <w:kern w:val="0"/>
                <w:sz w:val="24"/>
              </w:rPr>
              <w:t>V6.4.0 Rev.C</w:t>
            </w:r>
          </w:p>
        </w:tc>
        <w:tc>
          <w:tcPr>
            <w:tcW w:w="728" w:type="dxa"/>
            <w:tcBorders>
              <w:top w:val="nil"/>
              <w:left w:val="nil"/>
              <w:bottom w:val="single" w:color="auto" w:sz="4" w:space="0"/>
              <w:right w:val="single" w:color="auto" w:sz="4" w:space="0"/>
            </w:tcBorders>
            <w:shd w:val="clear" w:color="auto" w:fill="auto"/>
            <w:noWrap/>
            <w:vAlign w:val="center"/>
          </w:tcPr>
          <w:p w14:paraId="204CAEA9">
            <w:pPr>
              <w:widowControl/>
              <w:spacing w:line="360" w:lineRule="auto"/>
              <w:jc w:val="left"/>
              <w:rPr>
                <w:rFonts w:ascii="宋体" w:hAnsi="宋体"/>
                <w:kern w:val="0"/>
                <w:sz w:val="24"/>
              </w:rPr>
            </w:pPr>
            <w:r>
              <w:rPr>
                <w:rFonts w:hint="eastAsia" w:ascii="宋体" w:hAnsi="宋体"/>
                <w:kern w:val="0"/>
                <w:sz w:val="24"/>
              </w:rPr>
              <w:t xml:space="preserve">  1</w:t>
            </w:r>
          </w:p>
        </w:tc>
        <w:tc>
          <w:tcPr>
            <w:tcW w:w="1246" w:type="dxa"/>
            <w:tcBorders>
              <w:top w:val="nil"/>
              <w:left w:val="nil"/>
              <w:bottom w:val="single" w:color="auto" w:sz="4" w:space="0"/>
              <w:right w:val="single" w:color="auto" w:sz="4" w:space="0"/>
            </w:tcBorders>
            <w:shd w:val="clear" w:color="auto" w:fill="auto"/>
            <w:noWrap/>
            <w:vAlign w:val="center"/>
          </w:tcPr>
          <w:p w14:paraId="4F46395F">
            <w:pPr>
              <w:widowControl/>
              <w:spacing w:line="360" w:lineRule="auto"/>
              <w:jc w:val="center"/>
              <w:rPr>
                <w:rFonts w:ascii="宋体" w:hAnsi="宋体" w:cs="宋体"/>
                <w:kern w:val="0"/>
                <w:sz w:val="24"/>
              </w:rPr>
            </w:pPr>
            <w:r>
              <w:rPr>
                <w:rFonts w:hint="eastAsia" w:ascii="宋体" w:hAnsi="宋体" w:cs="宋体"/>
                <w:kern w:val="0"/>
                <w:sz w:val="24"/>
              </w:rPr>
              <w:t>套</w:t>
            </w:r>
          </w:p>
        </w:tc>
      </w:tr>
    </w:tbl>
    <w:p w14:paraId="0CAFF7D3">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本次采购需按照技术服务需求部分对上述设备实施维护服务。</w:t>
      </w:r>
      <w:r>
        <w:rPr>
          <w:rFonts w:hint="eastAsia" w:ascii="宋体" w:hAnsi="宋体"/>
          <w:sz w:val="28"/>
          <w:szCs w:val="28"/>
        </w:rPr>
        <w:t>维保期限为一年</w:t>
      </w:r>
      <w:r>
        <w:rPr>
          <w:rFonts w:hint="eastAsia" w:ascii="宋体" w:hAnsi="宋体"/>
          <w:sz w:val="28"/>
          <w:szCs w:val="28"/>
          <w:lang w:eastAsia="zh-CN"/>
        </w:rPr>
        <w:t>（</w:t>
      </w:r>
      <w:r>
        <w:rPr>
          <w:rFonts w:hint="eastAsia" w:ascii="宋体" w:hAnsi="宋体"/>
          <w:sz w:val="28"/>
          <w:szCs w:val="28"/>
          <w:lang w:val="en-US" w:eastAsia="zh-CN"/>
        </w:rPr>
        <w:t>2026年2月至2027年2月</w:t>
      </w:r>
      <w:r>
        <w:rPr>
          <w:rFonts w:hint="eastAsia" w:ascii="宋体" w:hAnsi="宋体"/>
          <w:sz w:val="28"/>
          <w:szCs w:val="28"/>
          <w:lang w:eastAsia="zh-CN"/>
        </w:rPr>
        <w:t>）</w:t>
      </w:r>
      <w:r>
        <w:rPr>
          <w:rFonts w:hint="eastAsia" w:ascii="宋体" w:hAnsi="宋体"/>
          <w:sz w:val="28"/>
          <w:szCs w:val="28"/>
        </w:rPr>
        <w:t>。</w:t>
      </w:r>
    </w:p>
    <w:p w14:paraId="1EC93747">
      <w:pPr>
        <w:adjustRightInd w:val="0"/>
        <w:snapToGrid w:val="0"/>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二、供应商要求</w:t>
      </w:r>
    </w:p>
    <w:p w14:paraId="4D94B632">
      <w:pPr>
        <w:autoSpaceDE w:val="0"/>
        <w:autoSpaceDN w:val="0"/>
        <w:adjustRightInd w:val="0"/>
        <w:snapToGrid w:val="0"/>
        <w:spacing w:line="360" w:lineRule="auto"/>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1.具有独立法人资格且为中华人民共和国境内注册的法人，持有合法有效的企业法人营业执照、组织机构代码证、税务登记证或有工商行政管理部门核发统一社会信用代码的企业法人营业执照。</w:t>
      </w:r>
    </w:p>
    <w:p w14:paraId="02B61149">
      <w:pPr>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2.须为产品原厂生产商或授权供应商。</w:t>
      </w:r>
    </w:p>
    <w:p w14:paraId="2F65CC1C">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三、预算金额</w:t>
      </w:r>
    </w:p>
    <w:p w14:paraId="400C2716">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本次采购预算金额为：8.5万元，超过此预算金额的报价无效。</w:t>
      </w:r>
    </w:p>
    <w:p w14:paraId="1419BF77">
      <w:pPr>
        <w:ind w:left="630"/>
        <w:rPr>
          <w:rFonts w:asciiTheme="minorEastAsia" w:hAnsiTheme="minorEastAsia" w:eastAsiaTheme="minorEastAsia"/>
          <w:b/>
          <w:sz w:val="28"/>
          <w:szCs w:val="28"/>
        </w:rPr>
      </w:pPr>
      <w:r>
        <w:rPr>
          <w:rFonts w:hint="eastAsia" w:asciiTheme="minorEastAsia" w:hAnsiTheme="minorEastAsia" w:eastAsiaTheme="minorEastAsia"/>
          <w:b/>
          <w:sz w:val="28"/>
          <w:szCs w:val="28"/>
        </w:rPr>
        <w:t>四、技术服务需求</w:t>
      </w:r>
    </w:p>
    <w:p w14:paraId="13773FE5">
      <w:pPr>
        <w:adjustRightInd w:val="0"/>
        <w:snapToGrid w:val="0"/>
        <w:spacing w:line="360" w:lineRule="auto"/>
        <w:ind w:firstLine="560" w:firstLineChars="200"/>
        <w:rPr>
          <w:rFonts w:cs="宋体" w:asciiTheme="minorEastAsia" w:hAnsiTheme="minorEastAsia" w:eastAsiaTheme="minorEastAsia"/>
          <w:b/>
          <w:bCs/>
          <w:kern w:val="0"/>
          <w:sz w:val="28"/>
          <w:szCs w:val="28"/>
        </w:rPr>
      </w:pPr>
      <w:r>
        <w:rPr>
          <w:rFonts w:hint="eastAsia" w:asciiTheme="minorEastAsia" w:hAnsiTheme="minorEastAsia" w:eastAsiaTheme="minorEastAsia"/>
          <w:sz w:val="28"/>
          <w:szCs w:val="28"/>
        </w:rPr>
        <w:t>（一）</w:t>
      </w:r>
      <w:r>
        <w:rPr>
          <w:rFonts w:hint="eastAsia" w:asciiTheme="minorEastAsia" w:hAnsiTheme="minorEastAsia" w:eastAsiaTheme="minorEastAsia"/>
          <w:b/>
          <w:bCs/>
          <w:sz w:val="28"/>
          <w:szCs w:val="28"/>
        </w:rPr>
        <w:t>服务</w:t>
      </w:r>
      <w:r>
        <w:rPr>
          <w:rFonts w:hint="eastAsia" w:cs="宋体" w:asciiTheme="minorEastAsia" w:hAnsiTheme="minorEastAsia" w:eastAsiaTheme="minorEastAsia"/>
          <w:b/>
          <w:bCs/>
          <w:kern w:val="0"/>
          <w:sz w:val="28"/>
          <w:szCs w:val="28"/>
        </w:rPr>
        <w:t>范围和技术服务要求</w:t>
      </w:r>
    </w:p>
    <w:p w14:paraId="2C65E5AB">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对故障现象进行技术分析，结合信息系统基础设施配置、工作原理与连线图纸等技术资料，准确定位问题故障点、找到解决故障的有效方案。</w:t>
      </w:r>
    </w:p>
    <w:p w14:paraId="454712A5">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提供</w:t>
      </w:r>
      <w:r>
        <w:rPr>
          <w:rFonts w:asciiTheme="minorEastAsia" w:hAnsiTheme="minorEastAsia" w:eastAsiaTheme="minorEastAsia"/>
          <w:sz w:val="28"/>
          <w:szCs w:val="28"/>
        </w:rPr>
        <w:t>7×24小时（每周7天，每天24小时）呼叫中心客户服务热线电话服务，接到用户提供的详细问题故障现象和信息后，提出解决故障的方案和预计解决时间</w:t>
      </w:r>
      <w:r>
        <w:rPr>
          <w:rFonts w:hint="eastAsia" w:asciiTheme="minorEastAsia" w:hAnsiTheme="minorEastAsia" w:eastAsiaTheme="minorEastAsia"/>
          <w:sz w:val="28"/>
          <w:szCs w:val="28"/>
        </w:rPr>
        <w:t>。</w:t>
      </w:r>
    </w:p>
    <w:p w14:paraId="69C3077F">
      <w:pPr>
        <w:adjustRightInd w:val="0"/>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在用户设备出现运行故障时，</w:t>
      </w:r>
      <w:r>
        <w:rPr>
          <w:rFonts w:hint="eastAsia" w:asciiTheme="minorEastAsia" w:hAnsiTheme="minorEastAsia" w:eastAsiaTheme="minorEastAsia"/>
          <w:sz w:val="28"/>
          <w:szCs w:val="28"/>
        </w:rPr>
        <w:t>供应商</w:t>
      </w:r>
      <w:r>
        <w:rPr>
          <w:rFonts w:asciiTheme="minorEastAsia" w:hAnsiTheme="minorEastAsia" w:eastAsiaTheme="minorEastAsia"/>
          <w:sz w:val="28"/>
          <w:szCs w:val="28"/>
        </w:rPr>
        <w:t>技术工程师通过电话指导、远程网络技术支持服务等协助均未能排除故障时，将按照合同约定，及时派出工程师到现场，排除设备故障，恢复系统正常运行，故障配件返厂维修。</w:t>
      </w:r>
    </w:p>
    <w:p w14:paraId="7CB61608">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当系统运行不正常出现故障时，供应商客户服务中心在收到远程故障告警、接到用户人员提供的详细故障现象和信息后，立即响应，在最短时间内提出解决故障的方案和解决时间。首先通过电话指导、远程技术服务、远程分析判断进行处理，在电话和远程技术处理无法排除故障的情况下，及时派出技术工程师快速到达现场，检查和处理设备故障，恢复系统正常运行。</w:t>
      </w:r>
    </w:p>
    <w:p w14:paraId="63D02452">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本项目需按以下故障级别为维保服务提供响应服务，并做出书面承诺。故障级别定义如下：</w:t>
      </w:r>
    </w:p>
    <w:p w14:paraId="65EA8F7D">
      <w:pPr>
        <w:adjustRightInd w:val="0"/>
        <w:snapToGrid w:val="0"/>
        <w:spacing w:line="360" w:lineRule="auto"/>
        <w:ind w:firstLine="140" w:firstLineChars="50"/>
        <w:rPr>
          <w:rFonts w:asciiTheme="minorEastAsia" w:hAnsiTheme="minorEastAsia" w:eastAsiaTheme="minorEastAsia"/>
          <w:sz w:val="28"/>
          <w:szCs w:val="28"/>
        </w:rPr>
      </w:pPr>
      <w:r>
        <w:rPr>
          <w:rFonts w:asciiTheme="minorEastAsia" w:hAnsiTheme="minorEastAsia" w:eastAsiaTheme="minorEastAsia"/>
          <w:sz w:val="28"/>
          <w:szCs w:val="28"/>
        </w:rPr>
        <w:t></w:t>
      </w:r>
      <w:r>
        <w:rPr>
          <w:rFonts w:asciiTheme="minorEastAsia" w:hAnsiTheme="minorEastAsia" w:eastAsiaTheme="minorEastAsia"/>
          <w:sz w:val="28"/>
          <w:szCs w:val="28"/>
        </w:rPr>
        <w:tab/>
      </w:r>
      <w:r>
        <w:rPr>
          <w:rFonts w:asciiTheme="minorEastAsia" w:hAnsiTheme="minorEastAsia" w:eastAsiaTheme="minorEastAsia"/>
          <w:sz w:val="28"/>
          <w:szCs w:val="28"/>
        </w:rPr>
        <w:t>P1 级故障——设备及系统瘫痪，无法运行，不能合理继续工作，问题的解决对业务至关重要，情况紧急。</w:t>
      </w:r>
    </w:p>
    <w:p w14:paraId="62562318">
      <w:pPr>
        <w:adjustRightInd w:val="0"/>
        <w:snapToGrid w:val="0"/>
        <w:spacing w:line="360" w:lineRule="auto"/>
        <w:ind w:firstLine="140" w:firstLineChars="50"/>
        <w:rPr>
          <w:rFonts w:asciiTheme="minorEastAsia" w:hAnsiTheme="minorEastAsia" w:eastAsiaTheme="minorEastAsia"/>
          <w:sz w:val="28"/>
          <w:szCs w:val="28"/>
        </w:rPr>
      </w:pPr>
      <w:r>
        <w:rPr>
          <w:rFonts w:asciiTheme="minorEastAsia" w:hAnsiTheme="minorEastAsia" w:eastAsiaTheme="minorEastAsia"/>
          <w:sz w:val="28"/>
          <w:szCs w:val="28"/>
        </w:rPr>
        <w:t></w:t>
      </w:r>
      <w:r>
        <w:rPr>
          <w:rFonts w:asciiTheme="minorEastAsia" w:hAnsiTheme="minorEastAsia" w:eastAsiaTheme="minorEastAsia"/>
          <w:sz w:val="28"/>
          <w:szCs w:val="28"/>
        </w:rPr>
        <w:tab/>
      </w:r>
      <w:r>
        <w:rPr>
          <w:rFonts w:asciiTheme="minorEastAsia" w:hAnsiTheme="minorEastAsia" w:eastAsiaTheme="minorEastAsia"/>
          <w:sz w:val="28"/>
          <w:szCs w:val="28"/>
        </w:rPr>
        <w:t>P2 级故障——部分设备及系统故障或者性能严重下降，影响和限制了部分业务运行，在有限的情况下仍可继续操作。</w:t>
      </w:r>
    </w:p>
    <w:p w14:paraId="64674A73">
      <w:pPr>
        <w:adjustRightInd w:val="0"/>
        <w:snapToGrid w:val="0"/>
        <w:spacing w:line="360" w:lineRule="auto"/>
        <w:ind w:firstLine="140" w:firstLineChars="50"/>
        <w:rPr>
          <w:rFonts w:asciiTheme="minorEastAsia" w:hAnsiTheme="minorEastAsia" w:eastAsiaTheme="minorEastAsia"/>
          <w:sz w:val="28"/>
          <w:szCs w:val="28"/>
        </w:rPr>
      </w:pPr>
      <w:r>
        <w:rPr>
          <w:rFonts w:asciiTheme="minorEastAsia" w:hAnsiTheme="minorEastAsia" w:eastAsiaTheme="minorEastAsia"/>
          <w:sz w:val="28"/>
          <w:szCs w:val="28"/>
        </w:rPr>
        <w:t></w:t>
      </w:r>
      <w:r>
        <w:rPr>
          <w:rFonts w:asciiTheme="minorEastAsia" w:hAnsiTheme="minorEastAsia" w:eastAsiaTheme="minorEastAsia"/>
          <w:sz w:val="28"/>
          <w:szCs w:val="28"/>
        </w:rPr>
        <w:tab/>
      </w:r>
      <w:r>
        <w:rPr>
          <w:rFonts w:asciiTheme="minorEastAsia" w:hAnsiTheme="minorEastAsia" w:eastAsiaTheme="minorEastAsia"/>
          <w:sz w:val="28"/>
          <w:szCs w:val="28"/>
        </w:rPr>
        <w:t>P3 级故障——一般性技术故障，用户设备及系统操作性能受损，功能已经削弱，但大部分业务运作仍可正常工作。</w:t>
      </w:r>
    </w:p>
    <w:p w14:paraId="1874D9E5">
      <w:pPr>
        <w:adjustRightInd w:val="0"/>
        <w:snapToGrid w:val="0"/>
        <w:spacing w:line="360" w:lineRule="auto"/>
        <w:ind w:firstLine="140" w:firstLineChars="50"/>
        <w:rPr>
          <w:rFonts w:asciiTheme="minorEastAsia" w:hAnsiTheme="minorEastAsia" w:eastAsiaTheme="minorEastAsia"/>
          <w:sz w:val="28"/>
          <w:szCs w:val="28"/>
        </w:rPr>
      </w:pPr>
      <w:r>
        <w:rPr>
          <w:rFonts w:asciiTheme="minorEastAsia" w:hAnsiTheme="minorEastAsia" w:eastAsiaTheme="minorEastAsia"/>
          <w:sz w:val="28"/>
          <w:szCs w:val="28"/>
        </w:rPr>
        <w:t></w:t>
      </w:r>
      <w:r>
        <w:rPr>
          <w:rFonts w:asciiTheme="minorEastAsia" w:hAnsiTheme="minorEastAsia" w:eastAsiaTheme="minorEastAsia"/>
          <w:sz w:val="28"/>
          <w:szCs w:val="28"/>
        </w:rPr>
        <w:tab/>
      </w:r>
      <w:r>
        <w:rPr>
          <w:rFonts w:asciiTheme="minorEastAsia" w:hAnsiTheme="minorEastAsia" w:eastAsiaTheme="minorEastAsia"/>
          <w:sz w:val="28"/>
          <w:szCs w:val="28"/>
        </w:rPr>
        <w:t>P4 级故障——用户关于设备及系统在功能、安装或者配置方面的信息或咨询，对业务几乎没有影响。</w:t>
      </w:r>
    </w:p>
    <w:p w14:paraId="2AD6EFEE">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故障级别的定义是以故障对用户业务运行的影响程度，而不是排除故障的技术难易程度，所以高级别故障并不意味着排除故障的技术难度高。</w:t>
      </w:r>
    </w:p>
    <w:p w14:paraId="311FCB40">
      <w:pPr>
        <w:adjustRightInd w:val="0"/>
        <w:snapToGrid w:val="0"/>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响应时间要求：</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710"/>
        <w:gridCol w:w="1701"/>
        <w:gridCol w:w="1566"/>
        <w:gridCol w:w="1977"/>
      </w:tblGrid>
      <w:tr w14:paraId="0158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shd w:val="clear" w:color="auto" w:fill="auto"/>
            <w:vAlign w:val="center"/>
          </w:tcPr>
          <w:p w14:paraId="57A5899E">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故障级别</w:t>
            </w:r>
          </w:p>
        </w:tc>
        <w:tc>
          <w:tcPr>
            <w:tcW w:w="1710" w:type="dxa"/>
            <w:shd w:val="clear" w:color="auto" w:fill="auto"/>
            <w:vAlign w:val="center"/>
          </w:tcPr>
          <w:p w14:paraId="75F6C3EC">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P1 级故障</w:t>
            </w:r>
          </w:p>
        </w:tc>
        <w:tc>
          <w:tcPr>
            <w:tcW w:w="1701" w:type="dxa"/>
            <w:shd w:val="clear" w:color="auto" w:fill="auto"/>
            <w:vAlign w:val="center"/>
          </w:tcPr>
          <w:p w14:paraId="39050083">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P2 级故障</w:t>
            </w:r>
          </w:p>
        </w:tc>
        <w:tc>
          <w:tcPr>
            <w:tcW w:w="1566" w:type="dxa"/>
            <w:shd w:val="clear" w:color="auto" w:fill="auto"/>
            <w:vAlign w:val="center"/>
          </w:tcPr>
          <w:p w14:paraId="05D18CF9">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P3 级故障</w:t>
            </w:r>
          </w:p>
        </w:tc>
        <w:tc>
          <w:tcPr>
            <w:tcW w:w="1977" w:type="dxa"/>
            <w:shd w:val="clear" w:color="auto" w:fill="auto"/>
            <w:vAlign w:val="center"/>
          </w:tcPr>
          <w:p w14:paraId="6B3CB83A">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P4 级故障</w:t>
            </w:r>
          </w:p>
        </w:tc>
      </w:tr>
      <w:tr w14:paraId="5F5E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shd w:val="clear" w:color="auto" w:fill="auto"/>
            <w:vAlign w:val="center"/>
          </w:tcPr>
          <w:p w14:paraId="09349847">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响应时间</w:t>
            </w:r>
          </w:p>
        </w:tc>
        <w:tc>
          <w:tcPr>
            <w:tcW w:w="1710" w:type="dxa"/>
            <w:shd w:val="clear" w:color="auto" w:fill="auto"/>
            <w:vAlign w:val="center"/>
          </w:tcPr>
          <w:p w14:paraId="5485E64A">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即时响应</w:t>
            </w:r>
          </w:p>
        </w:tc>
        <w:tc>
          <w:tcPr>
            <w:tcW w:w="1701" w:type="dxa"/>
            <w:shd w:val="clear" w:color="auto" w:fill="auto"/>
            <w:vAlign w:val="center"/>
          </w:tcPr>
          <w:p w14:paraId="1BE54304">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w:t>
            </w:r>
            <w:r>
              <w:rPr>
                <w:rFonts w:hint="eastAsia" w:asciiTheme="minorEastAsia" w:hAnsiTheme="minorEastAsia" w:eastAsiaTheme="minorEastAsia"/>
                <w:kern w:val="2"/>
                <w:szCs w:val="28"/>
              </w:rPr>
              <w:t>30</w:t>
            </w:r>
            <w:r>
              <w:rPr>
                <w:rFonts w:asciiTheme="minorEastAsia" w:hAnsiTheme="minorEastAsia" w:eastAsiaTheme="minorEastAsia"/>
                <w:kern w:val="2"/>
                <w:szCs w:val="28"/>
              </w:rPr>
              <w:t xml:space="preserve"> 分钟</w:t>
            </w:r>
          </w:p>
        </w:tc>
        <w:tc>
          <w:tcPr>
            <w:tcW w:w="1566" w:type="dxa"/>
            <w:shd w:val="clear" w:color="auto" w:fill="auto"/>
            <w:vAlign w:val="center"/>
          </w:tcPr>
          <w:p w14:paraId="044B2761">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w:t>
            </w:r>
            <w:r>
              <w:rPr>
                <w:rFonts w:hint="eastAsia" w:asciiTheme="minorEastAsia" w:hAnsiTheme="minorEastAsia" w:eastAsiaTheme="minorEastAsia"/>
                <w:kern w:val="2"/>
                <w:szCs w:val="28"/>
              </w:rPr>
              <w:t>30</w:t>
            </w:r>
            <w:r>
              <w:rPr>
                <w:rFonts w:asciiTheme="minorEastAsia" w:hAnsiTheme="minorEastAsia" w:eastAsiaTheme="minorEastAsia"/>
                <w:kern w:val="2"/>
                <w:szCs w:val="28"/>
              </w:rPr>
              <w:t xml:space="preserve"> 分钟</w:t>
            </w:r>
          </w:p>
        </w:tc>
        <w:tc>
          <w:tcPr>
            <w:tcW w:w="1977" w:type="dxa"/>
            <w:shd w:val="clear" w:color="auto" w:fill="auto"/>
            <w:vAlign w:val="center"/>
          </w:tcPr>
          <w:p w14:paraId="35ED0005">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w:t>
            </w:r>
            <w:r>
              <w:rPr>
                <w:rFonts w:hint="eastAsia" w:asciiTheme="minorEastAsia" w:hAnsiTheme="minorEastAsia" w:eastAsiaTheme="minorEastAsia"/>
                <w:kern w:val="2"/>
                <w:szCs w:val="28"/>
              </w:rPr>
              <w:t>30</w:t>
            </w:r>
            <w:r>
              <w:rPr>
                <w:rFonts w:asciiTheme="minorEastAsia" w:hAnsiTheme="minorEastAsia" w:eastAsiaTheme="minorEastAsia"/>
                <w:kern w:val="2"/>
                <w:szCs w:val="28"/>
              </w:rPr>
              <w:t xml:space="preserve"> 分钟</w:t>
            </w:r>
          </w:p>
        </w:tc>
      </w:tr>
      <w:tr w14:paraId="5100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shd w:val="clear" w:color="auto" w:fill="auto"/>
            <w:vAlign w:val="center"/>
          </w:tcPr>
          <w:p w14:paraId="50E9F73B">
            <w:pPr>
              <w:pStyle w:val="2"/>
              <w:spacing w:line="360" w:lineRule="auto"/>
              <w:jc w:val="center"/>
              <w:rPr>
                <w:rFonts w:asciiTheme="minorEastAsia" w:hAnsiTheme="minorEastAsia" w:eastAsiaTheme="minorEastAsia"/>
                <w:kern w:val="2"/>
                <w:szCs w:val="28"/>
              </w:rPr>
            </w:pPr>
          </w:p>
        </w:tc>
        <w:tc>
          <w:tcPr>
            <w:tcW w:w="6954" w:type="dxa"/>
            <w:gridSpan w:val="4"/>
            <w:shd w:val="clear" w:color="auto" w:fill="auto"/>
            <w:vAlign w:val="center"/>
          </w:tcPr>
          <w:p w14:paraId="0464A05D">
            <w:pPr>
              <w:pStyle w:val="2"/>
              <w:spacing w:line="360" w:lineRule="auto"/>
              <w:ind w:firstLine="0"/>
              <w:rPr>
                <w:rFonts w:asciiTheme="minorEastAsia" w:hAnsiTheme="minorEastAsia" w:eastAsiaTheme="minorEastAsia"/>
                <w:kern w:val="2"/>
                <w:szCs w:val="28"/>
              </w:rPr>
            </w:pPr>
            <w:r>
              <w:rPr>
                <w:rFonts w:asciiTheme="minorEastAsia" w:hAnsiTheme="minorEastAsia" w:eastAsiaTheme="minorEastAsia"/>
                <w:kern w:val="2"/>
                <w:szCs w:val="28"/>
              </w:rPr>
              <w:t>用户提出故障处理申请，供应商需在第一时间响应用户的需求。</w:t>
            </w:r>
          </w:p>
        </w:tc>
      </w:tr>
      <w:tr w14:paraId="28A4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shd w:val="clear" w:color="auto" w:fill="auto"/>
            <w:vAlign w:val="center"/>
          </w:tcPr>
          <w:p w14:paraId="53E4A6EA">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抵达现场时间</w:t>
            </w:r>
          </w:p>
        </w:tc>
        <w:tc>
          <w:tcPr>
            <w:tcW w:w="1710" w:type="dxa"/>
            <w:shd w:val="clear" w:color="auto" w:fill="auto"/>
            <w:vAlign w:val="center"/>
          </w:tcPr>
          <w:p w14:paraId="652E526A">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w:t>
            </w:r>
            <w:r>
              <w:rPr>
                <w:rFonts w:hint="eastAsia" w:asciiTheme="minorEastAsia" w:hAnsiTheme="minorEastAsia" w:eastAsiaTheme="minorEastAsia"/>
                <w:kern w:val="2"/>
                <w:szCs w:val="28"/>
              </w:rPr>
              <w:t>4小时</w:t>
            </w:r>
          </w:p>
        </w:tc>
        <w:tc>
          <w:tcPr>
            <w:tcW w:w="1701" w:type="dxa"/>
            <w:shd w:val="clear" w:color="auto" w:fill="auto"/>
            <w:vAlign w:val="center"/>
          </w:tcPr>
          <w:p w14:paraId="124F7EB0">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w:t>
            </w:r>
            <w:r>
              <w:rPr>
                <w:rFonts w:hint="eastAsia" w:asciiTheme="minorEastAsia" w:hAnsiTheme="minorEastAsia" w:eastAsiaTheme="minorEastAsia"/>
                <w:kern w:val="2"/>
                <w:szCs w:val="28"/>
              </w:rPr>
              <w:t>4小时</w:t>
            </w:r>
          </w:p>
        </w:tc>
        <w:tc>
          <w:tcPr>
            <w:tcW w:w="1566" w:type="dxa"/>
            <w:shd w:val="clear" w:color="auto" w:fill="auto"/>
            <w:vAlign w:val="center"/>
          </w:tcPr>
          <w:p w14:paraId="5040760E">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w:t>
            </w:r>
            <w:r>
              <w:rPr>
                <w:rFonts w:hint="eastAsia" w:asciiTheme="minorEastAsia" w:hAnsiTheme="minorEastAsia" w:eastAsiaTheme="minorEastAsia"/>
                <w:kern w:val="2"/>
                <w:szCs w:val="28"/>
              </w:rPr>
              <w:t>4小时</w:t>
            </w:r>
          </w:p>
        </w:tc>
        <w:tc>
          <w:tcPr>
            <w:tcW w:w="1977" w:type="dxa"/>
            <w:shd w:val="clear" w:color="auto" w:fill="auto"/>
            <w:vAlign w:val="center"/>
          </w:tcPr>
          <w:p w14:paraId="623AE948">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w:t>
            </w:r>
            <w:r>
              <w:rPr>
                <w:rFonts w:hint="eastAsia" w:asciiTheme="minorEastAsia" w:hAnsiTheme="minorEastAsia" w:eastAsiaTheme="minorEastAsia"/>
                <w:kern w:val="2"/>
                <w:szCs w:val="28"/>
              </w:rPr>
              <w:t>4小时</w:t>
            </w:r>
          </w:p>
        </w:tc>
      </w:tr>
      <w:tr w14:paraId="0D23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shd w:val="clear" w:color="auto" w:fill="auto"/>
            <w:vAlign w:val="center"/>
          </w:tcPr>
          <w:p w14:paraId="5EB06069">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故障恢复时间</w:t>
            </w:r>
          </w:p>
        </w:tc>
        <w:tc>
          <w:tcPr>
            <w:tcW w:w="1710" w:type="dxa"/>
            <w:shd w:val="clear" w:color="auto" w:fill="auto"/>
            <w:vAlign w:val="center"/>
          </w:tcPr>
          <w:p w14:paraId="6D75DC70">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w:t>
            </w:r>
            <w:r>
              <w:rPr>
                <w:rFonts w:hint="eastAsia" w:asciiTheme="minorEastAsia" w:hAnsiTheme="minorEastAsia" w:eastAsiaTheme="minorEastAsia"/>
                <w:kern w:val="2"/>
                <w:szCs w:val="28"/>
              </w:rPr>
              <w:t>24</w:t>
            </w:r>
            <w:r>
              <w:rPr>
                <w:rFonts w:asciiTheme="minorEastAsia" w:hAnsiTheme="minorEastAsia" w:eastAsiaTheme="minorEastAsia"/>
                <w:kern w:val="2"/>
                <w:szCs w:val="28"/>
              </w:rPr>
              <w:t xml:space="preserve"> 小时</w:t>
            </w:r>
          </w:p>
        </w:tc>
        <w:tc>
          <w:tcPr>
            <w:tcW w:w="1701" w:type="dxa"/>
            <w:shd w:val="clear" w:color="auto" w:fill="auto"/>
            <w:vAlign w:val="center"/>
          </w:tcPr>
          <w:p w14:paraId="69CBFB98">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w:t>
            </w:r>
            <w:r>
              <w:rPr>
                <w:rFonts w:hint="eastAsia" w:asciiTheme="minorEastAsia" w:hAnsiTheme="minorEastAsia" w:eastAsiaTheme="minorEastAsia"/>
                <w:kern w:val="2"/>
                <w:szCs w:val="28"/>
              </w:rPr>
              <w:t>48</w:t>
            </w:r>
            <w:r>
              <w:rPr>
                <w:rFonts w:asciiTheme="minorEastAsia" w:hAnsiTheme="minorEastAsia" w:eastAsiaTheme="minorEastAsia"/>
                <w:kern w:val="2"/>
                <w:szCs w:val="28"/>
              </w:rPr>
              <w:t>小时</w:t>
            </w:r>
          </w:p>
        </w:tc>
        <w:tc>
          <w:tcPr>
            <w:tcW w:w="1566" w:type="dxa"/>
            <w:shd w:val="clear" w:color="auto" w:fill="auto"/>
            <w:vAlign w:val="center"/>
          </w:tcPr>
          <w:p w14:paraId="74303616">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w:t>
            </w:r>
            <w:r>
              <w:rPr>
                <w:rFonts w:hint="eastAsia" w:asciiTheme="minorEastAsia" w:hAnsiTheme="minorEastAsia" w:eastAsiaTheme="minorEastAsia"/>
                <w:kern w:val="2"/>
                <w:szCs w:val="28"/>
              </w:rPr>
              <w:t>48</w:t>
            </w:r>
            <w:r>
              <w:rPr>
                <w:rFonts w:asciiTheme="minorEastAsia" w:hAnsiTheme="minorEastAsia" w:eastAsiaTheme="minorEastAsia"/>
                <w:kern w:val="2"/>
                <w:szCs w:val="28"/>
              </w:rPr>
              <w:t>小时</w:t>
            </w:r>
          </w:p>
        </w:tc>
        <w:tc>
          <w:tcPr>
            <w:tcW w:w="1977" w:type="dxa"/>
            <w:shd w:val="clear" w:color="auto" w:fill="auto"/>
            <w:vAlign w:val="center"/>
          </w:tcPr>
          <w:p w14:paraId="2B894888">
            <w:pPr>
              <w:pStyle w:val="2"/>
              <w:spacing w:line="360" w:lineRule="auto"/>
              <w:ind w:firstLine="0"/>
              <w:jc w:val="center"/>
              <w:rPr>
                <w:rFonts w:asciiTheme="minorEastAsia" w:hAnsiTheme="minorEastAsia" w:eastAsiaTheme="minorEastAsia"/>
                <w:kern w:val="2"/>
                <w:szCs w:val="28"/>
              </w:rPr>
            </w:pPr>
            <w:r>
              <w:rPr>
                <w:rFonts w:asciiTheme="minorEastAsia" w:hAnsiTheme="minorEastAsia" w:eastAsiaTheme="minorEastAsia"/>
                <w:kern w:val="2"/>
                <w:szCs w:val="28"/>
              </w:rPr>
              <w:t>≤</w:t>
            </w:r>
            <w:r>
              <w:rPr>
                <w:rFonts w:hint="eastAsia" w:asciiTheme="minorEastAsia" w:hAnsiTheme="minorEastAsia" w:eastAsiaTheme="minorEastAsia"/>
                <w:kern w:val="2"/>
                <w:szCs w:val="28"/>
              </w:rPr>
              <w:t>48</w:t>
            </w:r>
            <w:r>
              <w:rPr>
                <w:rFonts w:asciiTheme="minorEastAsia" w:hAnsiTheme="minorEastAsia" w:eastAsiaTheme="minorEastAsia"/>
                <w:kern w:val="2"/>
                <w:szCs w:val="28"/>
              </w:rPr>
              <w:t>小时</w:t>
            </w:r>
          </w:p>
        </w:tc>
      </w:tr>
      <w:tr w14:paraId="490D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shd w:val="clear" w:color="auto" w:fill="auto"/>
            <w:vAlign w:val="center"/>
          </w:tcPr>
          <w:p w14:paraId="2A39BA7B">
            <w:pPr>
              <w:pStyle w:val="2"/>
              <w:spacing w:line="360" w:lineRule="auto"/>
              <w:jc w:val="center"/>
              <w:rPr>
                <w:rFonts w:asciiTheme="minorEastAsia" w:hAnsiTheme="minorEastAsia" w:eastAsiaTheme="minorEastAsia"/>
                <w:kern w:val="2"/>
                <w:szCs w:val="28"/>
              </w:rPr>
            </w:pPr>
          </w:p>
        </w:tc>
        <w:tc>
          <w:tcPr>
            <w:tcW w:w="6954" w:type="dxa"/>
            <w:gridSpan w:val="4"/>
            <w:shd w:val="clear" w:color="auto" w:fill="auto"/>
            <w:vAlign w:val="center"/>
          </w:tcPr>
          <w:p w14:paraId="6B2D8CA9">
            <w:pPr>
              <w:pStyle w:val="2"/>
              <w:spacing w:line="360" w:lineRule="auto"/>
              <w:ind w:firstLine="0"/>
              <w:rPr>
                <w:rFonts w:asciiTheme="minorEastAsia" w:hAnsiTheme="minorEastAsia" w:eastAsiaTheme="minorEastAsia"/>
                <w:kern w:val="2"/>
                <w:szCs w:val="28"/>
              </w:rPr>
            </w:pPr>
            <w:r>
              <w:rPr>
                <w:rFonts w:asciiTheme="minorEastAsia" w:hAnsiTheme="minorEastAsia" w:eastAsiaTheme="minorEastAsia"/>
                <w:kern w:val="2"/>
                <w:szCs w:val="28"/>
              </w:rPr>
              <w:t>如需技术人员抵达现场，上述时间以技术人员抵达现场时间起算。</w:t>
            </w:r>
          </w:p>
        </w:tc>
      </w:tr>
    </w:tbl>
    <w:p w14:paraId="6BD69511">
      <w:pPr>
        <w:spacing w:line="360" w:lineRule="auto"/>
        <w:rPr>
          <w:rFonts w:asciiTheme="minorEastAsia" w:hAnsiTheme="minorEastAsia" w:eastAsiaTheme="minorEastAsia"/>
          <w:b/>
          <w:sz w:val="28"/>
          <w:szCs w:val="28"/>
        </w:rPr>
      </w:pPr>
    </w:p>
    <w:p w14:paraId="7CC00172">
      <w:pPr>
        <w:adjustRightInd w:val="0"/>
        <w:snapToGrid w:val="0"/>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（二）备件替换服务要求</w:t>
      </w:r>
    </w:p>
    <w:p w14:paraId="5D4A313E">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供应商应根据《</w:t>
      </w:r>
      <w:r>
        <w:rPr>
          <w:rFonts w:hint="eastAsia" w:asciiTheme="minorEastAsia" w:hAnsiTheme="minorEastAsia" w:eastAsiaTheme="minorEastAsia"/>
          <w:bCs/>
          <w:sz w:val="28"/>
          <w:szCs w:val="28"/>
        </w:rPr>
        <w:t>维保设备清单</w:t>
      </w:r>
      <w:r>
        <w:rPr>
          <w:rFonts w:hint="eastAsia" w:asciiTheme="minorEastAsia" w:hAnsiTheme="minorEastAsia" w:eastAsiaTheme="minorEastAsia"/>
          <w:sz w:val="28"/>
          <w:szCs w:val="28"/>
        </w:rPr>
        <w:t>》与用户使用状况，提前做好各种常用备件的准备工作。当系统运行中有故障发生时，由供应商工程师带上良品备件及时赶赴现场，直接在现场进行替换使用，排除故障，快速恢复系统的正常运行。</w:t>
      </w:r>
    </w:p>
    <w:p w14:paraId="1D63199A">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从用户系统替换下来的故障件，由供应商回收，并进行故障件返厂处理。 </w:t>
      </w:r>
    </w:p>
    <w:p w14:paraId="30665815">
      <w:pPr>
        <w:adjustRightInd w:val="0"/>
        <w:snapToGrid w:val="0"/>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（三）巡检服务要求  </w:t>
      </w:r>
    </w:p>
    <w:p w14:paraId="0B9F061A">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为保证大屏幕信息系统的长期稳定、高效运行，供应商应结合系统的实际使用情况，到现场对设备进行有计划的、定期的、主动的、预防性的、全面的综合评估。及时获知系统运行状态，提前发现和消除故障隐患，减少问题发生的概率，在合同有效期内提供定期的巡检服务</w:t>
      </w:r>
      <w:r>
        <w:rPr>
          <w:rFonts w:hint="eastAsia" w:asciiTheme="minorEastAsia" w:hAnsiTheme="minorEastAsia" w:eastAsiaTheme="minorEastAsia"/>
          <w:sz w:val="28"/>
          <w:szCs w:val="28"/>
          <w:u w:val="single"/>
        </w:rPr>
        <w:t xml:space="preserve">   4    </w:t>
      </w:r>
      <w:r>
        <w:rPr>
          <w:rFonts w:hint="eastAsia" w:asciiTheme="minorEastAsia" w:hAnsiTheme="minorEastAsia" w:eastAsiaTheme="minorEastAsia"/>
          <w:sz w:val="28"/>
          <w:szCs w:val="28"/>
        </w:rPr>
        <w:t>次。</w:t>
      </w:r>
    </w:p>
    <w:p w14:paraId="3F930FA9">
      <w:pPr>
        <w:adjustRightInd w:val="0"/>
        <w:snapToGrid w:val="0"/>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巡检服务包括：</w:t>
      </w:r>
    </w:p>
    <w:p w14:paraId="029225B6">
      <w:pPr>
        <w:pStyle w:val="11"/>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大屏幕信息系统软件运行情况检测、调试、维护</w:t>
      </w:r>
    </w:p>
    <w:p w14:paraId="68DE7560">
      <w:pPr>
        <w:pStyle w:val="11"/>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显示单元运行情况检测、调试、维护</w:t>
      </w:r>
    </w:p>
    <w:p w14:paraId="0C8C12D6">
      <w:pPr>
        <w:pStyle w:val="11"/>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大屏幕信息系统基础设施运行情况检测、调试、维护</w:t>
      </w:r>
    </w:p>
    <w:p w14:paraId="44CD7448">
      <w:pPr>
        <w:pStyle w:val="11"/>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各种信号(视频、电脑、高清、多屏处理器)运行检测、调试</w:t>
      </w:r>
    </w:p>
    <w:p w14:paraId="2F1E466F">
      <w:pPr>
        <w:pStyle w:val="11"/>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显示单元基色综合调整</w:t>
      </w:r>
    </w:p>
    <w:p w14:paraId="25AEA622">
      <w:pPr>
        <w:pStyle w:val="11"/>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各种信号颜色亮度的综合检测、调试</w:t>
      </w:r>
    </w:p>
    <w:p w14:paraId="1CB43789">
      <w:pPr>
        <w:pStyle w:val="11"/>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使用威创专用软件对整个大屏幕信息系统设备的运行情况进行检测、分析</w:t>
      </w:r>
    </w:p>
    <w:p w14:paraId="3D955A1C">
      <w:pPr>
        <w:pStyle w:val="11"/>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数据安全（备份数据检测）</w:t>
      </w:r>
    </w:p>
    <w:p w14:paraId="1585335B">
      <w:pPr>
        <w:pStyle w:val="11"/>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大屏幕信息系统运行情况综合分析</w:t>
      </w:r>
    </w:p>
    <w:p w14:paraId="4E7B313B">
      <w:pPr>
        <w:pStyle w:val="11"/>
        <w:numPr>
          <w:ilvl w:val="0"/>
          <w:numId w:val="1"/>
        </w:numPr>
        <w:spacing w:line="360" w:lineRule="auto"/>
        <w:ind w:firstLineChars="0"/>
        <w:rPr>
          <w:rFonts w:asciiTheme="minorEastAsia" w:hAnsiTheme="minorEastAsia"/>
          <w:sz w:val="28"/>
          <w:szCs w:val="28"/>
        </w:rPr>
      </w:pPr>
      <w:r>
        <w:rPr>
          <w:rFonts w:hint="eastAsia" w:asciiTheme="minorEastAsia" w:hAnsiTheme="minorEastAsia"/>
          <w:sz w:val="28"/>
          <w:szCs w:val="28"/>
        </w:rPr>
        <w:t>巡检报告及建议</w:t>
      </w:r>
    </w:p>
    <w:p w14:paraId="19228EF6">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五、其他</w:t>
      </w:r>
    </w:p>
    <w:p w14:paraId="5C273229">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1.供货商应具备承担本次采购技术服务的资质条件，并在报价材料中提供加盖公章的营业执照复印件。</w:t>
      </w:r>
    </w:p>
    <w:p w14:paraId="6A8536BC">
      <w:pPr>
        <w:adjustRightInd w:val="0"/>
        <w:snapToGrid w:val="0"/>
        <w:spacing w:line="360" w:lineRule="auto"/>
        <w:ind w:firstLine="560" w:firstLineChars="200"/>
        <w:rPr>
          <w:rFonts w:cs="仿宋_GB2312" w:asciiTheme="minorEastAsia" w:hAnsiTheme="minorEastAsia" w:eastAsiaTheme="minorEastAsia"/>
          <w:kern w:val="0"/>
          <w:sz w:val="28"/>
          <w:szCs w:val="28"/>
          <w:lang w:val="en"/>
        </w:rPr>
      </w:pPr>
      <w:r>
        <w:rPr>
          <w:rFonts w:hint="eastAsia" w:asciiTheme="minorEastAsia" w:hAnsiTheme="minorEastAsia" w:eastAsiaTheme="minorEastAsia"/>
          <w:sz w:val="28"/>
          <w:szCs w:val="28"/>
        </w:rPr>
        <w:t>2.</w:t>
      </w:r>
      <w:r>
        <w:rPr>
          <w:rFonts w:hint="eastAsia" w:ascii="仿宋_GB2312" w:hAnsi="仿宋_GB2312" w:eastAsia="仿宋_GB2312" w:cs="仿宋_GB2312"/>
          <w:b/>
          <w:bCs/>
          <w:kern w:val="0"/>
          <w:sz w:val="32"/>
          <w:szCs w:val="32"/>
          <w:lang w:val="en"/>
        </w:rPr>
        <w:t xml:space="preserve"> </w:t>
      </w:r>
      <w:r>
        <w:rPr>
          <w:rFonts w:hint="eastAsia" w:cs="仿宋_GB2312" w:asciiTheme="minorEastAsia" w:hAnsiTheme="minorEastAsia" w:eastAsiaTheme="minorEastAsia"/>
          <w:b/>
          <w:bCs/>
          <w:kern w:val="0"/>
          <w:sz w:val="28"/>
          <w:szCs w:val="28"/>
          <w:lang w:val="en"/>
        </w:rPr>
        <w:t>报价材料中应包含各项设备维保的单项报价和总报价。</w:t>
      </w:r>
      <w:r>
        <w:rPr>
          <w:rFonts w:hint="eastAsia" w:cs="仿宋_GB2312" w:asciiTheme="minorEastAsia" w:hAnsiTheme="minorEastAsia" w:eastAsiaTheme="minorEastAsia"/>
          <w:kern w:val="0"/>
          <w:sz w:val="28"/>
          <w:szCs w:val="28"/>
          <w:lang w:val="en"/>
        </w:rPr>
        <w:t>报价材料应密封完好并加盖骑缝章，封面明确标识项目和单位信息，应在202</w:t>
      </w:r>
      <w:r>
        <w:rPr>
          <w:rFonts w:hint="eastAsia" w:cs="仿宋_GB2312" w:asciiTheme="minorEastAsia" w:hAnsiTheme="minorEastAsia" w:eastAsiaTheme="minorEastAsia"/>
          <w:kern w:val="0"/>
          <w:sz w:val="28"/>
          <w:szCs w:val="28"/>
          <w:lang w:val="en-US" w:eastAsia="zh-CN"/>
        </w:rPr>
        <w:t>6</w:t>
      </w:r>
      <w:r>
        <w:rPr>
          <w:rFonts w:hint="eastAsia" w:cs="仿宋_GB2312" w:asciiTheme="minorEastAsia" w:hAnsiTheme="minorEastAsia" w:eastAsiaTheme="minorEastAsia"/>
          <w:kern w:val="0"/>
          <w:sz w:val="28"/>
          <w:szCs w:val="28"/>
          <w:lang w:val="en"/>
        </w:rPr>
        <w:t>年</w:t>
      </w:r>
      <w:r>
        <w:rPr>
          <w:rFonts w:hint="eastAsia" w:cs="仿宋_GB2312" w:asciiTheme="minorEastAsia" w:hAnsiTheme="minorEastAsia" w:eastAsiaTheme="minorEastAsia"/>
          <w:kern w:val="0"/>
          <w:sz w:val="28"/>
          <w:szCs w:val="28"/>
          <w:lang w:val="en-US" w:eastAsia="zh-CN"/>
        </w:rPr>
        <w:t>2</w:t>
      </w:r>
      <w:r>
        <w:rPr>
          <w:rFonts w:hint="eastAsia" w:cs="仿宋_GB2312" w:asciiTheme="minorEastAsia" w:hAnsiTheme="minorEastAsia" w:eastAsiaTheme="minorEastAsia"/>
          <w:kern w:val="0"/>
          <w:sz w:val="28"/>
          <w:szCs w:val="28"/>
          <w:lang w:val="en"/>
        </w:rPr>
        <w:t>月</w:t>
      </w:r>
      <w:r>
        <w:rPr>
          <w:rFonts w:hint="eastAsia" w:cs="仿宋_GB2312" w:asciiTheme="minorEastAsia" w:hAnsiTheme="minorEastAsia" w:eastAsiaTheme="minorEastAsia"/>
          <w:kern w:val="0"/>
          <w:sz w:val="28"/>
          <w:szCs w:val="28"/>
          <w:lang w:val="en-US" w:eastAsia="zh-CN"/>
        </w:rPr>
        <w:t>10</w:t>
      </w:r>
      <w:r>
        <w:rPr>
          <w:rFonts w:hint="eastAsia" w:cs="仿宋_GB2312" w:asciiTheme="minorEastAsia" w:hAnsiTheme="minorEastAsia" w:eastAsiaTheme="minorEastAsia"/>
          <w:kern w:val="0"/>
          <w:sz w:val="28"/>
          <w:szCs w:val="28"/>
          <w:lang w:val="en"/>
        </w:rPr>
        <w:t>日11:00前送到海口市和邦路5号测绘大厦四楼413室，逾期不候。联系人：蒙工 65360159。</w:t>
      </w:r>
    </w:p>
    <w:p w14:paraId="0BDD15A9">
      <w:pPr>
        <w:ind w:firstLine="560" w:firstLineChars="200"/>
        <w:rPr>
          <w:rFonts w:asciiTheme="minorEastAsia" w:hAnsiTheme="minorEastAsia" w:eastAsiaTheme="minorEastAsia"/>
          <w:sz w:val="28"/>
          <w:szCs w:val="28"/>
        </w:rPr>
      </w:pPr>
    </w:p>
    <w:p w14:paraId="2EE03FC9">
      <w:pPr>
        <w:ind w:left="560"/>
        <w:rPr>
          <w:rFonts w:asciiTheme="minorEastAsia" w:hAnsiTheme="minorEastAsia" w:eastAsiaTheme="minorEastAsia"/>
          <w:sz w:val="28"/>
          <w:szCs w:val="28"/>
        </w:rPr>
      </w:pPr>
    </w:p>
    <w:p w14:paraId="35B1DFB0">
      <w:pPr>
        <w:ind w:left="560"/>
        <w:rPr>
          <w:rFonts w:asciiTheme="minorEastAsia" w:hAnsiTheme="minorEastAsia" w:eastAsiaTheme="minorEastAsia"/>
          <w:sz w:val="28"/>
          <w:szCs w:val="28"/>
        </w:rPr>
      </w:pPr>
    </w:p>
    <w:p w14:paraId="7DA98159">
      <w:pPr>
        <w:ind w:left="560"/>
        <w:rPr>
          <w:rFonts w:asciiTheme="minorEastAsia" w:hAnsiTheme="minorEastAsia" w:eastAsiaTheme="minorEastAsia"/>
          <w:sz w:val="28"/>
          <w:szCs w:val="28"/>
        </w:rPr>
      </w:pPr>
    </w:p>
    <w:p w14:paraId="7571BD66">
      <w:pPr>
        <w:ind w:left="56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自然资源部海南测绘资料信息中心</w:t>
      </w:r>
    </w:p>
    <w:p w14:paraId="6FC41431">
      <w:pPr>
        <w:wordWrap w:val="0"/>
        <w:ind w:left="56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6</w:t>
      </w:r>
      <w:bookmarkStart w:id="0" w:name="_GoBack"/>
      <w:bookmarkEnd w:id="0"/>
      <w:r>
        <w:rPr>
          <w:rFonts w:hint="eastAsia" w:asciiTheme="minorEastAsia" w:hAnsiTheme="minorEastAsia" w:eastAsiaTheme="minorEastAsia"/>
          <w:sz w:val="28"/>
          <w:szCs w:val="28"/>
        </w:rPr>
        <w:t xml:space="preserve">日  </w:t>
      </w:r>
    </w:p>
    <w:p w14:paraId="7A359E69">
      <w:pPr>
        <w:rPr>
          <w:rFonts w:hint="eastAsia"/>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JP Bold">
    <w:altName w:val="Microsoft Sans Serif"/>
    <w:panose1 w:val="020B0604020202020204"/>
    <w:charset w:val="00"/>
    <w:family w:val="swiss"/>
    <w:pitch w:val="default"/>
    <w:sig w:usb0="00000000" w:usb1="00000000" w:usb2="00000000" w:usb3="00000000" w:csb0="00000000" w:csb1="00000000"/>
  </w:font>
  <w:font w:name="Microsoft Sans Serif">
    <w:panose1 w:val="020B0604020202020204"/>
    <w:charset w:val="00"/>
    <w:family w:val="auto"/>
    <w:pitch w:val="default"/>
    <w:sig w:usb0="E5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Noto Sans CJK JP Black">
    <w:altName w:val="Microsoft Sans Serif"/>
    <w:panose1 w:val="020B0604020202020204"/>
    <w:charset w:val="00"/>
    <w:family w:val="swiss"/>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C13AE9"/>
    <w:multiLevelType w:val="multilevel"/>
    <w:tmpl w:val="33C13AE9"/>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ZWRlZDFhYTRjYjVlMzk3YTYxOWFkZmU5YjQxNGYifQ=="/>
  </w:docVars>
  <w:rsids>
    <w:rsidRoot w:val="00473769"/>
    <w:rsid w:val="00015AF4"/>
    <w:rsid w:val="00060E74"/>
    <w:rsid w:val="001E3832"/>
    <w:rsid w:val="00275A4D"/>
    <w:rsid w:val="002877E9"/>
    <w:rsid w:val="002E3C22"/>
    <w:rsid w:val="0032498A"/>
    <w:rsid w:val="00375487"/>
    <w:rsid w:val="003977F6"/>
    <w:rsid w:val="0042645D"/>
    <w:rsid w:val="00473769"/>
    <w:rsid w:val="00473ED6"/>
    <w:rsid w:val="005E5372"/>
    <w:rsid w:val="00671024"/>
    <w:rsid w:val="00685140"/>
    <w:rsid w:val="006E4BEB"/>
    <w:rsid w:val="00731D1F"/>
    <w:rsid w:val="00761C4E"/>
    <w:rsid w:val="00791BC9"/>
    <w:rsid w:val="007F120A"/>
    <w:rsid w:val="00872AC5"/>
    <w:rsid w:val="00925062"/>
    <w:rsid w:val="00971BED"/>
    <w:rsid w:val="00A258BC"/>
    <w:rsid w:val="00B725CD"/>
    <w:rsid w:val="00BF2090"/>
    <w:rsid w:val="00C758AF"/>
    <w:rsid w:val="00DF0CBF"/>
    <w:rsid w:val="00E71180"/>
    <w:rsid w:val="00E74416"/>
    <w:rsid w:val="0C3B5E2E"/>
    <w:rsid w:val="1AA502C3"/>
    <w:rsid w:val="288F4305"/>
    <w:rsid w:val="38F168D2"/>
    <w:rsid w:val="4F0720A9"/>
    <w:rsid w:val="50F8349B"/>
    <w:rsid w:val="618D0353"/>
    <w:rsid w:val="6A37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楷体_GB2312" w:hAnsi="Times New Roman" w:eastAsia="楷体_GB2312"/>
      <w:kern w:val="0"/>
      <w:sz w:val="28"/>
      <w:szCs w:val="20"/>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Table Paragraph"/>
    <w:basedOn w:val="1"/>
    <w:qFormat/>
    <w:uiPriority w:val="1"/>
  </w:style>
  <w:style w:type="table" w:customStyle="1" w:styleId="8">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9">
    <w:name w:val="页眉 Char"/>
    <w:basedOn w:val="6"/>
    <w:link w:val="4"/>
    <w:uiPriority w:val="0"/>
    <w:rPr>
      <w:kern w:val="2"/>
      <w:sz w:val="18"/>
      <w:szCs w:val="18"/>
    </w:rPr>
  </w:style>
  <w:style w:type="character" w:customStyle="1" w:styleId="10">
    <w:name w:val="页脚 Char"/>
    <w:basedOn w:val="6"/>
    <w:link w:val="3"/>
    <w:uiPriority w:val="0"/>
    <w:rPr>
      <w:kern w:val="2"/>
      <w:sz w:val="18"/>
      <w:szCs w:val="18"/>
    </w:rPr>
  </w:style>
  <w:style w:type="paragraph" w:styleId="11">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xtz.kuaimaxt.cn</Company>
  <Pages>5</Pages>
  <Words>1878</Words>
  <Characters>2035</Characters>
  <Lines>15</Lines>
  <Paragraphs>4</Paragraphs>
  <TotalTime>4</TotalTime>
  <ScaleCrop>false</ScaleCrop>
  <LinksUpToDate>false</LinksUpToDate>
  <CharactersWithSpaces>2079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2024-01-30T08:25:00Z</dcterms:created>
  <dc:creator>DELL</dc:creator>
  <cp:lastModifiedBy>仰泳之鱼</cp:lastModifiedBy>
  <cp:lastPrinted>2025-01-20T08:42:00Z</cp:lastPrinted>
  <dcterms:modified xsi:type="dcterms:W3CDTF">2026-02-06T10:02:00Z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09488D72A4D046F484B9F5C617DECF84</vt:lpwstr>
  </property>
  <property fmtid="{D5CDD505-2E9C-101B-9397-08002B2CF9AE}" pid="4" name="KSOTemplateDocerSaveRecord">
    <vt:lpwstr>eyJoZGlkIjoiZTgzMGQ3N2UwMTA2MmE4MTgyMTdlOGJlNTVjNzgzZjMiLCJ1c2VySWQiOiIxMDI5NzQ5ODQ3In0=</vt:lpwstr>
  </property>
</Properties>
</file>