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5802">
      <w:pPr>
        <w:jc w:val="left"/>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w:t>
      </w:r>
      <w:r>
        <w:rPr>
          <w:rFonts w:hint="eastAsia" w:ascii="仿宋" w:hAnsi="仿宋" w:eastAsia="仿宋"/>
          <w:b/>
          <w:bCs/>
          <w:color w:val="000000" w:themeColor="text1"/>
          <w:sz w:val="32"/>
          <w:szCs w:val="32"/>
          <w:lang w:val="en-US" w:eastAsia="zh-CN"/>
          <w14:textFill>
            <w14:solidFill>
              <w14:schemeClr w14:val="tx1"/>
            </w14:solidFill>
          </w14:textFill>
        </w:rPr>
        <w:t>1</w:t>
      </w:r>
    </w:p>
    <w:p w14:paraId="4698E7AF">
      <w:pPr>
        <w:jc w:val="left"/>
        <w:rPr>
          <w:rFonts w:ascii="仿宋" w:hAnsi="仿宋" w:eastAsia="仿宋"/>
          <w:b/>
          <w:bCs/>
          <w:color w:val="000000" w:themeColor="text1"/>
          <w:sz w:val="30"/>
          <w:szCs w:val="30"/>
          <w14:textFill>
            <w14:solidFill>
              <w14:schemeClr w14:val="tx1"/>
            </w14:solidFill>
          </w14:textFill>
        </w:rPr>
      </w:pPr>
    </w:p>
    <w:p w14:paraId="52AEEE81">
      <w:pPr>
        <w:jc w:val="center"/>
        <w:rPr>
          <w:rFonts w:ascii="仿宋" w:hAnsi="仿宋" w:eastAsia="仿宋"/>
          <w:b/>
          <w:bCs/>
          <w:color w:val="000000" w:themeColor="text1"/>
          <w:sz w:val="36"/>
          <w:szCs w:val="36"/>
          <w14:textFill>
            <w14:solidFill>
              <w14:schemeClr w14:val="tx1"/>
            </w14:solidFill>
          </w14:textFill>
        </w:rPr>
      </w:pPr>
      <w:r>
        <w:rPr>
          <w:rFonts w:ascii="仿宋" w:hAnsi="仿宋" w:eastAsia="仿宋"/>
          <w:b/>
          <w:bCs/>
          <w:color w:val="000000" w:themeColor="text1"/>
          <w:sz w:val="36"/>
          <w:szCs w:val="36"/>
          <w14:textFill>
            <w14:solidFill>
              <w14:schemeClr w14:val="tx1"/>
            </w14:solidFill>
          </w14:textFill>
        </w:rPr>
        <w:t>海南省</w:t>
      </w:r>
      <w:r>
        <w:rPr>
          <w:rFonts w:hint="eastAsia" w:ascii="仿宋" w:hAnsi="仿宋" w:eastAsia="仿宋"/>
          <w:b/>
          <w:bCs/>
          <w:color w:val="000000" w:themeColor="text1"/>
          <w:sz w:val="36"/>
          <w:szCs w:val="36"/>
          <w14:textFill>
            <w14:solidFill>
              <w14:schemeClr w14:val="tx1"/>
            </w14:solidFill>
          </w14:textFill>
        </w:rPr>
        <w:t>智能汽车基础地图</w:t>
      </w:r>
      <w:r>
        <w:rPr>
          <w:rFonts w:ascii="仿宋" w:hAnsi="仿宋" w:eastAsia="仿宋"/>
          <w:b/>
          <w:bCs/>
          <w:color w:val="000000" w:themeColor="text1"/>
          <w:sz w:val="36"/>
          <w:szCs w:val="36"/>
          <w14:textFill>
            <w14:solidFill>
              <w14:schemeClr w14:val="tx1"/>
            </w14:solidFill>
          </w14:textFill>
        </w:rPr>
        <w:t>众源</w:t>
      </w:r>
      <w:r>
        <w:rPr>
          <w:rFonts w:hint="eastAsia" w:ascii="仿宋" w:hAnsi="仿宋" w:eastAsia="仿宋"/>
          <w:b/>
          <w:bCs/>
          <w:color w:val="000000" w:themeColor="text1"/>
          <w:sz w:val="36"/>
          <w:szCs w:val="36"/>
          <w14:textFill>
            <w14:solidFill>
              <w14:schemeClr w14:val="tx1"/>
            </w14:solidFill>
          </w14:textFill>
        </w:rPr>
        <w:t>更新</w:t>
      </w:r>
      <w:r>
        <w:rPr>
          <w:rFonts w:ascii="仿宋" w:hAnsi="仿宋" w:eastAsia="仿宋"/>
          <w:b/>
          <w:bCs/>
          <w:color w:val="000000" w:themeColor="text1"/>
          <w:sz w:val="36"/>
          <w:szCs w:val="36"/>
          <w14:textFill>
            <w14:solidFill>
              <w14:schemeClr w14:val="tx1"/>
            </w14:solidFill>
          </w14:textFill>
        </w:rPr>
        <w:t>管理</w:t>
      </w:r>
      <w:r>
        <w:rPr>
          <w:rFonts w:hint="eastAsia" w:ascii="仿宋" w:hAnsi="仿宋" w:eastAsia="仿宋"/>
          <w:b/>
          <w:bCs/>
          <w:color w:val="000000" w:themeColor="text1"/>
          <w:sz w:val="36"/>
          <w:szCs w:val="36"/>
          <w14:textFill>
            <w14:solidFill>
              <w14:schemeClr w14:val="tx1"/>
            </w14:solidFill>
          </w14:textFill>
        </w:rPr>
        <w:t>规定</w:t>
      </w:r>
    </w:p>
    <w:p w14:paraId="62D8A3CA">
      <w:pPr>
        <w:jc w:val="center"/>
      </w:pPr>
      <w:r>
        <w:rPr>
          <w:rFonts w:hint="eastAsia" w:ascii="仿宋" w:hAnsi="仿宋" w:eastAsia="仿宋"/>
          <w:b/>
          <w:bCs/>
          <w:color w:val="000000" w:themeColor="text1"/>
          <w:sz w:val="36"/>
          <w:szCs w:val="36"/>
          <w14:textFill>
            <w14:solidFill>
              <w14:schemeClr w14:val="tx1"/>
            </w14:solidFill>
          </w14:textFill>
        </w:rPr>
        <w:t>(征求意见稿)</w:t>
      </w:r>
    </w:p>
    <w:p w14:paraId="1C00A142"/>
    <w:p w14:paraId="0E11AC01">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第一章 总则</w:t>
      </w:r>
    </w:p>
    <w:p w14:paraId="57004E6C">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第一条（目的和依据）</w:t>
      </w:r>
    </w:p>
    <w:p w14:paraId="21911A21">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为了规范本省</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众源更新管理，维护测绘地理信息安全</w:t>
      </w:r>
      <w:r>
        <w:rPr>
          <w:rFonts w:ascii="仿宋" w:hAnsi="仿宋" w:eastAsia="仿宋"/>
          <w:color w:val="000000" w:themeColor="text1"/>
          <w:sz w:val="32"/>
          <w:szCs w:val="32"/>
          <w14:textFill>
            <w14:solidFill>
              <w14:schemeClr w14:val="tx1"/>
            </w14:solidFill>
          </w14:textFill>
        </w:rPr>
        <w:t>,促进</w:t>
      </w:r>
      <w:r>
        <w:rPr>
          <w:rFonts w:hint="eastAsia" w:ascii="仿宋" w:hAnsi="仿宋" w:eastAsia="仿宋"/>
          <w:color w:val="000000" w:themeColor="text1"/>
          <w:sz w:val="32"/>
          <w:szCs w:val="32"/>
          <w14:textFill>
            <w14:solidFill>
              <w14:schemeClr w14:val="tx1"/>
            </w14:solidFill>
          </w14:textFill>
        </w:rPr>
        <w:t>智能网联汽车发展，根据《中华人民共和国测绘法》《中华人民共和国保守国家秘密法》《中华人民共和国数据安全法》《地图管理条例》《海南省测绘地理信息条例》等法律法规，结合本省实际，制定本规定。</w:t>
      </w:r>
    </w:p>
    <w:p w14:paraId="59F0DCB9">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第二条（适用范围）</w:t>
      </w:r>
    </w:p>
    <w:p w14:paraId="0C5DDF61">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在本省行政区域内开展</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众源</w:t>
      </w:r>
      <w:r>
        <w:rPr>
          <w:rFonts w:ascii="仿宋" w:hAnsi="仿宋" w:eastAsia="仿宋"/>
          <w:color w:val="000000" w:themeColor="text1"/>
          <w:sz w:val="32"/>
          <w:szCs w:val="32"/>
          <w14:textFill>
            <w14:solidFill>
              <w14:schemeClr w14:val="tx1"/>
            </w14:solidFill>
          </w14:textFill>
        </w:rPr>
        <w:t>数据</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采集、</w:t>
      </w:r>
      <w:r>
        <w:rPr>
          <w:rFonts w:hint="eastAsia" w:ascii="仿宋" w:hAnsi="仿宋" w:eastAsia="仿宋"/>
          <w:color w:val="000000" w:themeColor="text1"/>
          <w:sz w:val="32"/>
          <w:szCs w:val="32"/>
          <w14:textFill>
            <w14:solidFill>
              <w14:schemeClr w14:val="tx1"/>
            </w14:solidFill>
          </w14:textFill>
        </w:rPr>
        <w:t>存储、传输、</w:t>
      </w:r>
      <w:r>
        <w:rPr>
          <w:rFonts w:ascii="仿宋" w:hAnsi="仿宋" w:eastAsia="仿宋"/>
          <w:color w:val="000000" w:themeColor="text1"/>
          <w:sz w:val="32"/>
          <w:szCs w:val="32"/>
          <w14:textFill>
            <w14:solidFill>
              <w14:schemeClr w14:val="tx1"/>
            </w14:solidFill>
          </w14:textFill>
        </w:rPr>
        <w:t>处理</w:t>
      </w:r>
      <w:r>
        <w:rPr>
          <w:rFonts w:hint="eastAsia" w:ascii="仿宋" w:hAnsi="仿宋" w:eastAsia="仿宋"/>
          <w:color w:val="000000" w:themeColor="text1"/>
          <w:sz w:val="32"/>
          <w:szCs w:val="32"/>
          <w14:textFill>
            <w14:solidFill>
              <w14:schemeClr w14:val="tx1"/>
            </w14:solidFill>
          </w14:textFill>
        </w:rPr>
        <w:t>、制作等更新</w:t>
      </w:r>
      <w:r>
        <w:rPr>
          <w:rFonts w:ascii="仿宋" w:hAnsi="仿宋" w:eastAsia="仿宋"/>
          <w:color w:val="000000" w:themeColor="text1"/>
          <w:sz w:val="32"/>
          <w:szCs w:val="32"/>
          <w14:textFill>
            <w14:solidFill>
              <w14:schemeClr w14:val="tx1"/>
            </w14:solidFill>
          </w14:textFill>
        </w:rPr>
        <w:t>活动，</w:t>
      </w:r>
      <w:r>
        <w:rPr>
          <w:rFonts w:hint="eastAsia" w:ascii="仿宋" w:hAnsi="仿宋" w:eastAsia="仿宋"/>
          <w:color w:val="000000" w:themeColor="text1"/>
          <w:sz w:val="32"/>
          <w:szCs w:val="32"/>
          <w14:textFill>
            <w14:solidFill>
              <w14:schemeClr w14:val="tx1"/>
            </w14:solidFill>
          </w14:textFill>
        </w:rPr>
        <w:t>以及相关监督管理工作，适用本规定。</w:t>
      </w:r>
    </w:p>
    <w:p w14:paraId="06EC4B75">
      <w:pPr>
        <w:spacing w:line="360" w:lineRule="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是指含有空间位置坐标</w:t>
      </w:r>
      <w:r>
        <w:rPr>
          <w:rFonts w:ascii="仿宋" w:hAnsi="仿宋" w:eastAsia="仿宋"/>
          <w:color w:val="000000" w:themeColor="text1"/>
          <w:sz w:val="32"/>
          <w:szCs w:val="32"/>
          <w14:textFill>
            <w14:solidFill>
              <w14:schemeClr w14:val="tx1"/>
            </w14:solidFill>
          </w14:textFill>
        </w:rPr>
        <w:t>,能够与空间定位和感知设备等相关装置结合,辅助智能网联汽车</w:t>
      </w:r>
      <w:r>
        <w:rPr>
          <w:rFonts w:hint="eastAsia" w:ascii="仿宋" w:hAnsi="仿宋" w:eastAsia="仿宋"/>
          <w:color w:val="000000" w:themeColor="text1"/>
          <w:sz w:val="32"/>
          <w:szCs w:val="32"/>
          <w14:textFill>
            <w14:solidFill>
              <w14:schemeClr w14:val="tx1"/>
            </w14:solidFill>
          </w14:textFill>
        </w:rPr>
        <w:t>实现导航、感知、定位和决策等驾驶自动化功能，准确引导智能网联汽车从出发地到目的地的地理信息数据集。</w:t>
      </w:r>
    </w:p>
    <w:p w14:paraId="545210ED">
      <w:pPr>
        <w:spacing w:line="36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bookmarkStart w:id="0" w:name="OLE_LINK4"/>
      <w:r>
        <w:rPr>
          <w:rFonts w:ascii="仿宋" w:hAnsi="仿宋" w:eastAsia="仿宋"/>
          <w:color w:val="000000" w:themeColor="text1"/>
          <w:sz w:val="32"/>
          <w:szCs w:val="32"/>
          <w14:textFill>
            <w14:solidFill>
              <w14:schemeClr w14:val="tx1"/>
            </w14:solidFill>
          </w14:textFill>
        </w:rPr>
        <w:t>众源更新是指利用智能网联汽车</w:t>
      </w:r>
      <w:r>
        <w:rPr>
          <w:rFonts w:hint="eastAsia" w:ascii="仿宋" w:hAnsi="仿宋" w:eastAsia="仿宋"/>
          <w:color w:val="000000" w:themeColor="text1"/>
          <w:sz w:val="32"/>
          <w:szCs w:val="32"/>
          <w14:textFill>
            <w14:solidFill>
              <w14:schemeClr w14:val="tx1"/>
            </w14:solidFill>
          </w14:textFill>
        </w:rPr>
        <w:t>、路侧单元等搭载的激光雷达、毫米波雷达、</w:t>
      </w:r>
      <w:r>
        <w:rPr>
          <w:rFonts w:ascii="仿宋" w:hAnsi="仿宋" w:eastAsia="仿宋"/>
          <w:color w:val="000000" w:themeColor="text1"/>
          <w:sz w:val="32"/>
          <w:szCs w:val="32"/>
          <w14:textFill>
            <w14:solidFill>
              <w14:schemeClr w14:val="tx1"/>
            </w14:solidFill>
          </w14:textFill>
        </w:rPr>
        <w:t>摄像头、</w:t>
      </w:r>
      <w:r>
        <w:rPr>
          <w:rFonts w:hint="eastAsia" w:ascii="仿宋" w:hAnsi="仿宋" w:eastAsia="仿宋"/>
          <w:color w:val="000000" w:themeColor="text1"/>
          <w:sz w:val="32"/>
          <w:szCs w:val="32"/>
          <w14:textFill>
            <w14:solidFill>
              <w14:schemeClr w14:val="tx1"/>
            </w14:solidFill>
          </w14:textFill>
        </w:rPr>
        <w:t>惯性测量单元、卫星导航定位接收模块等传感器收集的多源数据，通过云端融合分析等技术手段，对智能汽车基础地图进行动态增量更新的测绘活动</w:t>
      </w:r>
      <w:r>
        <w:rPr>
          <w:rFonts w:hint="eastAsia" w:ascii="仿宋" w:hAnsi="仿宋" w:eastAsia="仿宋"/>
          <w:color w:val="000000" w:themeColor="text1"/>
          <w:sz w:val="32"/>
          <w:szCs w:val="32"/>
          <w:lang w:eastAsia="zh-CN"/>
          <w14:textFill>
            <w14:solidFill>
              <w14:schemeClr w14:val="tx1"/>
            </w14:solidFill>
          </w14:textFill>
        </w:rPr>
        <w:t>。</w:t>
      </w:r>
    </w:p>
    <w:bookmarkEnd w:id="0"/>
    <w:p w14:paraId="456F780C">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第三条</w:t>
      </w:r>
      <w:bookmarkStart w:id="1" w:name="OLE_LINK1"/>
      <w:r>
        <w:rPr>
          <w:rFonts w:hint="eastAsia" w:ascii="仿宋" w:hAnsi="仿宋" w:eastAsia="仿宋"/>
          <w:b/>
          <w:bCs/>
          <w:color w:val="000000" w:themeColor="text1"/>
          <w:sz w:val="32"/>
          <w:szCs w:val="32"/>
          <w14:textFill>
            <w14:solidFill>
              <w14:schemeClr w14:val="tx1"/>
            </w14:solidFill>
          </w14:textFill>
        </w:rPr>
        <w:t>（基本原则）</w:t>
      </w:r>
    </w:p>
    <w:p w14:paraId="41AAC25C">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众源更新管理工作应遵循安全合规、应用导向、协同创新</w:t>
      </w:r>
      <w:bookmarkEnd w:id="1"/>
      <w:r>
        <w:rPr>
          <w:rFonts w:hint="eastAsia" w:ascii="仿宋" w:hAnsi="仿宋" w:eastAsia="仿宋"/>
          <w:color w:val="000000" w:themeColor="text1"/>
          <w:sz w:val="32"/>
          <w:szCs w:val="32"/>
          <w14:textFill>
            <w14:solidFill>
              <w14:schemeClr w14:val="tx1"/>
            </w14:solidFill>
          </w14:textFill>
        </w:rPr>
        <w:t>的原则。</w:t>
      </w:r>
    </w:p>
    <w:p w14:paraId="43B6D77A">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第四条（职责分工）</w:t>
      </w:r>
    </w:p>
    <w:p w14:paraId="669DB62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市、县、自治县人民政府测绘地理信息主管部门负责本</w:t>
      </w:r>
      <w:r>
        <w:rPr>
          <w:rFonts w:hint="eastAsia" w:ascii="仿宋" w:hAnsi="仿宋" w:eastAsia="仿宋"/>
          <w:color w:val="000000" w:themeColor="text1"/>
          <w:sz w:val="32"/>
          <w:szCs w:val="32"/>
          <w14:textFill>
            <w14:solidFill>
              <w14:schemeClr w14:val="tx1"/>
            </w14:solidFill>
          </w14:textFill>
        </w:rPr>
        <w:t>行政区域</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众源更新</w:t>
      </w:r>
      <w:r>
        <w:rPr>
          <w:rFonts w:ascii="仿宋" w:hAnsi="仿宋" w:eastAsia="仿宋"/>
          <w:color w:val="000000" w:themeColor="text1"/>
          <w:sz w:val="32"/>
          <w:szCs w:val="32"/>
          <w14:textFill>
            <w14:solidFill>
              <w14:schemeClr w14:val="tx1"/>
            </w14:solidFill>
          </w14:textFill>
        </w:rPr>
        <w:t>工作的统一监督管理。</w:t>
      </w:r>
    </w:p>
    <w:p w14:paraId="445B7DB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市、县、自治县人民政府</w:t>
      </w:r>
      <w:r>
        <w:rPr>
          <w:rFonts w:hint="eastAsia" w:ascii="仿宋" w:hAnsi="仿宋" w:eastAsia="仿宋"/>
          <w:color w:val="000000" w:themeColor="text1"/>
          <w:sz w:val="32"/>
          <w:szCs w:val="32"/>
          <w14:textFill>
            <w14:solidFill>
              <w14:schemeClr w14:val="tx1"/>
            </w14:solidFill>
          </w14:textFill>
        </w:rPr>
        <w:t>其他有关</w:t>
      </w:r>
      <w:r>
        <w:rPr>
          <w:rFonts w:ascii="仿宋" w:hAnsi="仿宋" w:eastAsia="仿宋"/>
          <w:color w:val="000000" w:themeColor="text1"/>
          <w:sz w:val="32"/>
          <w:szCs w:val="32"/>
          <w14:textFill>
            <w14:solidFill>
              <w14:schemeClr w14:val="tx1"/>
            </w14:solidFill>
          </w14:textFill>
        </w:rPr>
        <w:t>部门</w:t>
      </w:r>
      <w:r>
        <w:rPr>
          <w:rFonts w:hint="eastAsia" w:ascii="仿宋" w:hAnsi="仿宋" w:eastAsia="仿宋"/>
          <w:color w:val="000000" w:themeColor="text1"/>
          <w:sz w:val="32"/>
          <w:szCs w:val="32"/>
          <w14:textFill>
            <w14:solidFill>
              <w14:schemeClr w14:val="tx1"/>
            </w14:solidFill>
          </w14:textFill>
        </w:rPr>
        <w:t>按照职责分工，负责本部门有关的监督管理工作</w:t>
      </w:r>
      <w:r>
        <w:rPr>
          <w:rFonts w:ascii="仿宋" w:hAnsi="仿宋" w:eastAsia="仿宋"/>
          <w:color w:val="000000" w:themeColor="text1"/>
          <w:sz w:val="32"/>
          <w:szCs w:val="32"/>
          <w14:textFill>
            <w14:solidFill>
              <w14:schemeClr w14:val="tx1"/>
            </w14:solidFill>
          </w14:textFill>
        </w:rPr>
        <w:t>。</w:t>
      </w:r>
    </w:p>
    <w:p w14:paraId="6E3101DB">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第二章 </w:t>
      </w:r>
      <w:r>
        <w:rPr>
          <w:rFonts w:hint="eastAsia" w:ascii="仿宋" w:hAnsi="仿宋" w:eastAsia="仿宋"/>
          <w:b/>
          <w:bCs/>
          <w:color w:val="000000" w:themeColor="text1"/>
          <w:sz w:val="32"/>
          <w:szCs w:val="32"/>
          <w14:textFill>
            <w14:solidFill>
              <w14:schemeClr w14:val="tx1"/>
            </w14:solidFill>
          </w14:textFill>
        </w:rPr>
        <w:t>数据制作与更新</w:t>
      </w:r>
    </w:p>
    <w:p w14:paraId="5C7A6176">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第五条（资质要求）</w:t>
      </w:r>
    </w:p>
    <w:p w14:paraId="4C2DFF14">
      <w:pPr>
        <w:spacing w:line="560" w:lineRule="exact"/>
        <w:ind w:firstLine="640" w:firstLineChars="200"/>
        <w:rPr>
          <w:rFonts w:ascii="仿宋" w:hAnsi="仿宋" w:eastAsia="仿宋"/>
          <w:color w:val="000000" w:themeColor="text1"/>
          <w:sz w:val="32"/>
          <w:szCs w:val="32"/>
          <w14:textFill>
            <w14:solidFill>
              <w14:schemeClr w14:val="tx1"/>
            </w14:solidFill>
          </w14:textFill>
        </w:rPr>
      </w:pPr>
      <w:bookmarkStart w:id="2" w:name="OLE_LINK12"/>
      <w:bookmarkStart w:id="3" w:name="OLE_LINK11"/>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制作、众源更新以及智能网联汽车运行、服务和测试过程中地理信息数据的采集、存储、传输和处理等活动，</w:t>
      </w:r>
      <w:bookmarkEnd w:id="2"/>
      <w:bookmarkEnd w:id="3"/>
      <w:r>
        <w:rPr>
          <w:rFonts w:hint="eastAsia" w:ascii="仿宋" w:hAnsi="仿宋" w:eastAsia="仿宋"/>
          <w:color w:val="000000" w:themeColor="text1"/>
          <w:sz w:val="32"/>
          <w:szCs w:val="32"/>
          <w14:textFill>
            <w14:solidFill>
              <w14:schemeClr w14:val="tx1"/>
            </w14:solidFill>
          </w14:textFill>
        </w:rPr>
        <w:t>应由具有导航电子地图制作等测绘资质的单位承担</w:t>
      </w:r>
      <w:r>
        <w:rPr>
          <w:rFonts w:ascii="仿宋" w:hAnsi="仿宋" w:eastAsia="仿宋"/>
          <w:color w:val="000000" w:themeColor="text1"/>
          <w:sz w:val="32"/>
          <w:szCs w:val="32"/>
          <w14:textFill>
            <w14:solidFill>
              <w14:schemeClr w14:val="tx1"/>
            </w14:solidFill>
          </w14:textFill>
        </w:rPr>
        <w:t>。</w:t>
      </w:r>
    </w:p>
    <w:p w14:paraId="0C90B382">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第六条（众源采集总体要求）</w:t>
      </w:r>
    </w:p>
    <w:p w14:paraId="069E8D27">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鼓励具有导航电子地图制作测绘资质的单位，在</w:t>
      </w:r>
      <w:r>
        <w:rPr>
          <w:rFonts w:hint="eastAsia" w:ascii="仿宋" w:hAnsi="仿宋" w:eastAsia="仿宋"/>
          <w:color w:val="000000" w:themeColor="text1"/>
          <w:sz w:val="32"/>
          <w:szCs w:val="32"/>
          <w14:textFill>
            <w14:solidFill>
              <w14:schemeClr w14:val="tx1"/>
            </w14:solidFill>
          </w14:textFill>
        </w:rPr>
        <w:t>保障数据源的安全和合法性</w:t>
      </w:r>
      <w:r>
        <w:rPr>
          <w:rFonts w:ascii="仿宋" w:hAnsi="仿宋" w:eastAsia="仿宋"/>
          <w:color w:val="000000" w:themeColor="text1"/>
          <w:sz w:val="32"/>
          <w:szCs w:val="32"/>
          <w14:textFill>
            <w14:solidFill>
              <w14:schemeClr w14:val="tx1"/>
            </w14:solidFill>
          </w14:textFill>
        </w:rPr>
        <w:t>的前提下，以众源方式采集地理信息数据</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按照原地图的覆盖范围</w:t>
      </w:r>
      <w:r>
        <w:rPr>
          <w:rFonts w:hint="eastAsia" w:ascii="仿宋" w:hAnsi="仿宋" w:eastAsia="仿宋"/>
          <w:color w:val="000000" w:themeColor="text1"/>
          <w:sz w:val="32"/>
          <w:szCs w:val="32"/>
          <w14:textFill>
            <w14:solidFill>
              <w14:schemeClr w14:val="tx1"/>
            </w14:solidFill>
          </w14:textFill>
        </w:rPr>
        <w:t>更新</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w:t>
      </w:r>
    </w:p>
    <w:p w14:paraId="049743A1">
      <w:pPr>
        <w:spacing w:line="360" w:lineRule="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14:paraId="16BA2D2E">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第七条（端侧数据存储、传输安全要求）</w:t>
      </w:r>
    </w:p>
    <w:p w14:paraId="194096E7">
      <w:pPr>
        <w:widowControl/>
        <w:ind w:firstLine="64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智能网联汽车</w:t>
      </w:r>
      <w:r>
        <w:rPr>
          <w:rFonts w:hint="eastAsia" w:ascii="仿宋" w:hAnsi="仿宋" w:eastAsia="仿宋"/>
          <w:color w:val="000000" w:themeColor="text1"/>
          <w:sz w:val="32"/>
          <w:szCs w:val="32"/>
          <w14:textFill>
            <w14:solidFill>
              <w14:schemeClr w14:val="tx1"/>
            </w14:solidFill>
          </w14:textFill>
        </w:rPr>
        <w:t>和路侧单元不得存储和向</w:t>
      </w:r>
      <w:r>
        <w:rPr>
          <w:rFonts w:hint="eastAsia" w:ascii="仿宋" w:hAnsi="仿宋" w:eastAsia="仿宋"/>
          <w:color w:val="000000" w:themeColor="text1"/>
          <w:sz w:val="32"/>
          <w:szCs w:val="32"/>
          <w:lang w:eastAsia="zh-CN"/>
          <w14:textFill>
            <w14:solidFill>
              <w14:schemeClr w14:val="tx1"/>
            </w14:solidFill>
          </w14:textFill>
        </w:rPr>
        <w:t>应用端</w:t>
      </w:r>
      <w:r>
        <w:rPr>
          <w:rFonts w:hint="eastAsia" w:ascii="仿宋" w:hAnsi="仿宋" w:eastAsia="仿宋"/>
          <w:color w:val="000000" w:themeColor="text1"/>
          <w:sz w:val="32"/>
          <w:szCs w:val="32"/>
          <w14:textFill>
            <w14:solidFill>
              <w14:schemeClr w14:val="tx1"/>
            </w14:solidFill>
          </w14:textFill>
        </w:rPr>
        <w:t>外传输涉密的地理信息数据</w:t>
      </w:r>
      <w:r>
        <w:rPr>
          <w:rFonts w:hint="eastAsia" w:ascii="仿宋" w:hAnsi="仿宋" w:eastAsia="仿宋"/>
          <w:color w:val="000000" w:themeColor="text1"/>
          <w:sz w:val="32"/>
          <w:szCs w:val="32"/>
          <w:lang w:eastAsia="zh-CN"/>
          <w14:textFill>
            <w14:solidFill>
              <w14:schemeClr w14:val="tx1"/>
            </w14:solidFill>
          </w14:textFill>
        </w:rPr>
        <w:t>。</w:t>
      </w:r>
      <w:bookmarkStart w:id="8" w:name="_GoBack"/>
      <w:bookmarkEnd w:id="8"/>
    </w:p>
    <w:p w14:paraId="49BD788C">
      <w:pPr>
        <w:widowControl/>
        <w:ind w:firstLine="64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智能网联汽车</w:t>
      </w:r>
      <w:r>
        <w:rPr>
          <w:rFonts w:hint="eastAsia" w:ascii="仿宋" w:hAnsi="仿宋" w:eastAsia="仿宋"/>
          <w:color w:val="000000" w:themeColor="text1"/>
          <w:sz w:val="32"/>
          <w:szCs w:val="32"/>
          <w14:textFill>
            <w14:solidFill>
              <w14:schemeClr w14:val="tx1"/>
            </w14:solidFill>
          </w14:textFill>
        </w:rPr>
        <w:t>和路侧单元采集、加工生成的轨迹类和构图类数据应在存储和向外传输前按照国家认定的地理信息保密处理技术完成处理。</w:t>
      </w:r>
    </w:p>
    <w:p w14:paraId="398F6F07">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智能网联汽车</w:t>
      </w:r>
      <w:r>
        <w:rPr>
          <w:rFonts w:hint="eastAsia" w:ascii="仿宋" w:hAnsi="仿宋" w:eastAsia="仿宋"/>
          <w:color w:val="000000" w:themeColor="text1"/>
          <w:sz w:val="32"/>
          <w:szCs w:val="32"/>
          <w14:textFill>
            <w14:solidFill>
              <w14:schemeClr w14:val="tx1"/>
            </w14:solidFill>
          </w14:textFill>
        </w:rPr>
        <w:t>和路侧单元获取的数据在汇聚传输时，应采用国家密码管理局许可的商用密码技术进行保护，并应采取身份鉴别、数据加密和完整性保护等安全措施进行密钥的分发。</w:t>
      </w:r>
    </w:p>
    <w:p w14:paraId="311F385F">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相关数据传输的目的地应在中华人民共和国境内。</w:t>
      </w:r>
    </w:p>
    <w:p w14:paraId="11A5BF8D">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第八条（数据制作和表达）</w:t>
      </w:r>
    </w:p>
    <w:p w14:paraId="3FE4F2E3">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具有导航电子地图制作</w:t>
      </w:r>
      <w:r>
        <w:rPr>
          <w:rFonts w:hint="eastAsia" w:ascii="仿宋" w:hAnsi="仿宋" w:eastAsia="仿宋"/>
          <w:color w:val="000000" w:themeColor="text1"/>
          <w:sz w:val="32"/>
          <w:szCs w:val="32"/>
          <w:lang w:val="en-US" w:eastAsia="zh-CN"/>
          <w14:textFill>
            <w14:solidFill>
              <w14:schemeClr w14:val="tx1"/>
            </w14:solidFill>
          </w14:textFill>
        </w:rPr>
        <w:t>测绘</w:t>
      </w:r>
      <w:r>
        <w:rPr>
          <w:rFonts w:ascii="仿宋" w:hAnsi="仿宋" w:eastAsia="仿宋"/>
          <w:color w:val="000000" w:themeColor="text1"/>
          <w:sz w:val="32"/>
          <w:szCs w:val="32"/>
          <w14:textFill>
            <w14:solidFill>
              <w14:schemeClr w14:val="tx1"/>
            </w14:solidFill>
          </w14:textFill>
        </w:rPr>
        <w:t>资质的单位</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应依据国家技术标准，规范</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要素的制作与</w:t>
      </w:r>
      <w:r>
        <w:rPr>
          <w:rFonts w:hint="eastAsia" w:ascii="仿宋" w:hAnsi="仿宋" w:eastAsia="仿宋"/>
          <w:color w:val="000000" w:themeColor="text1"/>
          <w:sz w:val="32"/>
          <w:szCs w:val="32"/>
          <w14:textFill>
            <w14:solidFill>
              <w14:schemeClr w14:val="tx1"/>
            </w14:solidFill>
          </w14:textFill>
        </w:rPr>
        <w:t>表达</w:t>
      </w:r>
      <w:r>
        <w:rPr>
          <w:rFonts w:ascii="仿宋" w:hAnsi="仿宋" w:eastAsia="仿宋"/>
          <w:color w:val="000000" w:themeColor="text1"/>
          <w:sz w:val="32"/>
          <w:szCs w:val="32"/>
          <w14:textFill>
            <w14:solidFill>
              <w14:schemeClr w14:val="tx1"/>
            </w14:solidFill>
          </w14:textFill>
        </w:rPr>
        <w:t>。针对测试与应用中必须展示的关键要素，可在保障数据安全的基础上，尝试采用分级分类的表达方式。</w:t>
      </w:r>
    </w:p>
    <w:p w14:paraId="6440EEC7">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第三章 </w:t>
      </w:r>
      <w:r>
        <w:rPr>
          <w:rFonts w:hint="eastAsia" w:ascii="仿宋" w:hAnsi="仿宋" w:eastAsia="仿宋"/>
          <w:b/>
          <w:bCs/>
          <w:color w:val="000000" w:themeColor="text1"/>
          <w:sz w:val="32"/>
          <w:szCs w:val="32"/>
          <w14:textFill>
            <w14:solidFill>
              <w14:schemeClr w14:val="tx1"/>
            </w14:solidFill>
          </w14:textFill>
        </w:rPr>
        <w:t>地图审核</w:t>
      </w:r>
    </w:p>
    <w:p w14:paraId="4735DCF4">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第九条（地图审核总体要求）</w:t>
      </w:r>
    </w:p>
    <w:p w14:paraId="2CA756DC">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在公开使用或交付应用前，应当采用国家认定的地理信息保密处理技术进行保密技术处理，</w:t>
      </w:r>
      <w:r>
        <w:rPr>
          <w:rFonts w:hint="eastAsia" w:ascii="仿宋" w:hAnsi="仿宋" w:eastAsia="仿宋"/>
          <w:color w:val="000000" w:themeColor="text1"/>
          <w:sz w:val="32"/>
          <w:szCs w:val="32"/>
          <w14:textFill>
            <w14:solidFill>
              <w14:schemeClr w14:val="tx1"/>
            </w14:solidFill>
          </w14:textFill>
        </w:rPr>
        <w:t>并</w:t>
      </w:r>
      <w:r>
        <w:rPr>
          <w:rFonts w:ascii="仿宋" w:hAnsi="仿宋" w:eastAsia="仿宋"/>
          <w:color w:val="000000" w:themeColor="text1"/>
          <w:sz w:val="32"/>
          <w:szCs w:val="32"/>
          <w14:textFill>
            <w14:solidFill>
              <w14:schemeClr w14:val="tx1"/>
            </w14:solidFill>
          </w14:textFill>
        </w:rPr>
        <w:t>报送有审核权的测绘地理信息主管部门审核</w:t>
      </w:r>
      <w:r>
        <w:rPr>
          <w:rFonts w:hint="eastAsia" w:ascii="仿宋" w:hAnsi="仿宋" w:eastAsia="仿宋"/>
          <w:color w:val="000000" w:themeColor="text1"/>
          <w:sz w:val="32"/>
          <w:szCs w:val="32"/>
          <w14:textFill>
            <w14:solidFill>
              <w14:schemeClr w14:val="tx1"/>
            </w14:solidFill>
          </w14:textFill>
        </w:rPr>
        <w:t>。</w:t>
      </w:r>
      <w:bookmarkStart w:id="4" w:name="OLE_LINK8"/>
      <w:bookmarkStart w:id="5" w:name="OLE_LINK7"/>
      <w:r>
        <w:rPr>
          <w:rFonts w:hint="eastAsia" w:ascii="仿宋" w:hAnsi="仿宋" w:eastAsia="仿宋"/>
          <w:color w:val="000000" w:themeColor="text1"/>
          <w:sz w:val="32"/>
          <w:szCs w:val="32"/>
          <w14:textFill>
            <w14:solidFill>
              <w14:schemeClr w14:val="tx1"/>
            </w14:solidFill>
          </w14:textFill>
        </w:rPr>
        <w:t>其中主要表现地</w:t>
      </w:r>
      <w:r>
        <w:rPr>
          <w:rFonts w:ascii="仿宋" w:hAnsi="仿宋" w:eastAsia="仿宋"/>
          <w:color w:val="000000" w:themeColor="text1"/>
          <w:sz w:val="32"/>
          <w:szCs w:val="32"/>
          <w14:textFill>
            <w14:solidFill>
              <w14:schemeClr w14:val="tx1"/>
            </w14:solidFill>
          </w14:textFill>
        </w:rPr>
        <w:t>在本</w:t>
      </w:r>
      <w:r>
        <w:rPr>
          <w:rFonts w:hint="eastAsia" w:ascii="仿宋" w:hAnsi="仿宋" w:eastAsia="仿宋"/>
          <w:color w:val="000000" w:themeColor="text1"/>
          <w:sz w:val="32"/>
          <w:szCs w:val="32"/>
          <w14:textFill>
            <w14:solidFill>
              <w14:schemeClr w14:val="tx1"/>
            </w14:solidFill>
          </w14:textFill>
        </w:rPr>
        <w:t>省</w:t>
      </w:r>
      <w:r>
        <w:rPr>
          <w:rFonts w:ascii="仿宋" w:hAnsi="仿宋" w:eastAsia="仿宋"/>
          <w:color w:val="000000" w:themeColor="text1"/>
          <w:sz w:val="32"/>
          <w:szCs w:val="32"/>
          <w14:textFill>
            <w14:solidFill>
              <w14:schemeClr w14:val="tx1"/>
            </w14:solidFill>
          </w14:textFill>
        </w:rPr>
        <w:t>行政区域范围内的</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应报送省人民政府测绘地理信息主管部门审核</w:t>
      </w:r>
      <w:r>
        <w:rPr>
          <w:rFonts w:ascii="仿宋" w:hAnsi="仿宋" w:eastAsia="仿宋"/>
          <w:color w:val="000000" w:themeColor="text1"/>
          <w:sz w:val="32"/>
          <w:szCs w:val="32"/>
          <w14:textFill>
            <w14:solidFill>
              <w14:schemeClr w14:val="tx1"/>
            </w14:solidFill>
          </w14:textFill>
        </w:rPr>
        <w:t>。</w:t>
      </w:r>
      <w:bookmarkEnd w:id="4"/>
      <w:bookmarkEnd w:id="5"/>
      <w:r>
        <w:rPr>
          <w:rFonts w:ascii="仿宋" w:hAnsi="仿宋" w:eastAsia="仿宋"/>
          <w:color w:val="000000" w:themeColor="text1"/>
          <w:sz w:val="32"/>
          <w:szCs w:val="32"/>
          <w14:textFill>
            <w14:solidFill>
              <w14:schemeClr w14:val="tx1"/>
            </w14:solidFill>
          </w14:textFill>
        </w:rPr>
        <w:t>未依法取得审图号的，不得公开使用或交付应用。</w:t>
      </w:r>
    </w:p>
    <w:p w14:paraId="5ABF9250">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众源更新的</w:t>
      </w:r>
      <w:bookmarkStart w:id="6" w:name="OLE_LINK10"/>
      <w:bookmarkStart w:id="7" w:name="OLE_LINK9"/>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应为已取得审图号的</w:t>
      </w:r>
      <w:bookmarkEnd w:id="6"/>
      <w:bookmarkEnd w:id="7"/>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，审图号有效期为两年，审图号到期应重新送审。</w:t>
      </w:r>
    </w:p>
    <w:p w14:paraId="3CF384A6">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第十条（增量技术审查）</w:t>
      </w:r>
    </w:p>
    <w:p w14:paraId="65349EEE">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对于</w:t>
      </w:r>
      <w:r>
        <w:rPr>
          <w:rFonts w:ascii="仿宋" w:hAnsi="仿宋" w:eastAsia="仿宋"/>
          <w:color w:val="000000" w:themeColor="text1"/>
          <w:sz w:val="32"/>
          <w:szCs w:val="32"/>
          <w14:textFill>
            <w14:solidFill>
              <w14:schemeClr w14:val="tx1"/>
            </w14:solidFill>
          </w14:textFill>
        </w:rPr>
        <w:t>已经取得审图号</w:t>
      </w:r>
      <w:r>
        <w:rPr>
          <w:rFonts w:hint="eastAsia" w:ascii="仿宋" w:hAnsi="仿宋" w:eastAsia="仿宋"/>
          <w:color w:val="000000" w:themeColor="text1"/>
          <w:sz w:val="32"/>
          <w:szCs w:val="32"/>
          <w14:textFill>
            <w14:solidFill>
              <w14:schemeClr w14:val="tx1"/>
            </w14:solidFill>
          </w14:textFill>
        </w:rPr>
        <w:t>，覆盖城市不变的</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，有以下情形的，适合增量技术审查：</w:t>
      </w:r>
    </w:p>
    <w:p w14:paraId="2EC20D5E">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1）道路里程</w:t>
      </w:r>
      <w:r>
        <w:rPr>
          <w:rFonts w:hint="eastAsia" w:ascii="仿宋" w:hAnsi="仿宋" w:eastAsia="仿宋"/>
          <w:color w:val="000000" w:themeColor="text1"/>
          <w:sz w:val="32"/>
          <w:szCs w:val="32"/>
          <w:lang w:val="en-US" w:eastAsia="zh-CN"/>
          <w14:textFill>
            <w14:solidFill>
              <w14:schemeClr w14:val="tx1"/>
            </w14:solidFill>
          </w14:textFill>
        </w:rPr>
        <w:t>累积</w:t>
      </w:r>
      <w:r>
        <w:rPr>
          <w:rFonts w:ascii="仿宋" w:hAnsi="仿宋" w:eastAsia="仿宋"/>
          <w:color w:val="000000" w:themeColor="text1"/>
          <w:sz w:val="32"/>
          <w:szCs w:val="32"/>
          <w14:textFill>
            <w14:solidFill>
              <w14:schemeClr w14:val="tx1"/>
            </w14:solidFill>
          </w14:textFill>
        </w:rPr>
        <w:t>增量不超过原审图范围</w:t>
      </w:r>
      <w:r>
        <w:rPr>
          <w:rFonts w:hint="default" w:ascii="仿宋" w:hAnsi="仿宋" w:eastAsia="仿宋"/>
          <w:color w:val="000000" w:themeColor="text1"/>
          <w:sz w:val="32"/>
          <w:szCs w:val="32"/>
          <w:highlight w:val="none"/>
          <w:lang w:eastAsia="zh-CN"/>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的；</w:t>
      </w:r>
    </w:p>
    <w:p w14:paraId="6587A11E">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几何、位置、高程等重要审查级别的要素属性发生变化的；</w:t>
      </w:r>
    </w:p>
    <w:p w14:paraId="1F3CF12A">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3）数据格式发生变化的</w:t>
      </w:r>
      <w:r>
        <w:rPr>
          <w:rFonts w:hint="eastAsia" w:ascii="仿宋" w:hAnsi="仿宋" w:eastAsia="仿宋"/>
          <w:color w:val="000000" w:themeColor="text1"/>
          <w:sz w:val="32"/>
          <w:szCs w:val="32"/>
          <w14:textFill>
            <w14:solidFill>
              <w14:schemeClr w14:val="tx1"/>
            </w14:solidFill>
          </w14:textFill>
        </w:rPr>
        <w:t>。</w:t>
      </w:r>
    </w:p>
    <w:p w14:paraId="117A99CD">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送审者申请增量技术审查时，应当向省人民政府测绘地理信息主管部门提交增量更新数据相关说明材料及离线增量更新数据集浏览工具。审查完成后，由省人民政府测绘地理信息主管部门出具审查意见书，载明增量更新批次。</w:t>
      </w:r>
    </w:p>
    <w:p w14:paraId="7FFC95FF">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对于已经取得审图号，地图覆盖城市和道路范围不变，仅限于一般审查级别的要素属性取值发生变化的</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，无需审查。</w:t>
      </w:r>
    </w:p>
    <w:p w14:paraId="68A1A823">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第十一条（内部审查）</w:t>
      </w:r>
    </w:p>
    <w:p w14:paraId="1CBC41D3">
      <w:pPr>
        <w:widowControl/>
        <w:ind w:firstLine="64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导航电子地图制作</w:t>
      </w:r>
      <w:r>
        <w:rPr>
          <w:rFonts w:hint="eastAsia" w:ascii="仿宋" w:hAnsi="仿宋" w:eastAsia="仿宋"/>
          <w:color w:val="000000" w:themeColor="text1"/>
          <w:sz w:val="32"/>
          <w:szCs w:val="32"/>
          <w14:textFill>
            <w14:solidFill>
              <w14:schemeClr w14:val="tx1"/>
            </w14:solidFill>
          </w14:textFill>
        </w:rPr>
        <w:t>测绘</w:t>
      </w:r>
      <w:r>
        <w:rPr>
          <w:rFonts w:ascii="仿宋" w:hAnsi="仿宋" w:eastAsia="仿宋"/>
          <w:color w:val="000000" w:themeColor="text1"/>
          <w:sz w:val="32"/>
          <w:szCs w:val="32"/>
          <w14:textFill>
            <w14:solidFill>
              <w14:schemeClr w14:val="tx1"/>
            </w14:solidFill>
          </w14:textFill>
        </w:rPr>
        <w:t>资质单位要建立增量更新内容安全审校制度，</w:t>
      </w:r>
      <w:r>
        <w:rPr>
          <w:rFonts w:hint="eastAsia" w:ascii="仿宋" w:hAnsi="仿宋" w:eastAsia="仿宋"/>
          <w:color w:val="000000" w:themeColor="text1"/>
          <w:sz w:val="32"/>
          <w:szCs w:val="32"/>
          <w14:textFill>
            <w14:solidFill>
              <w14:schemeClr w14:val="tx1"/>
            </w14:solidFill>
          </w14:textFill>
        </w:rPr>
        <w:t>在申请地图审核前</w:t>
      </w:r>
      <w:r>
        <w:rPr>
          <w:rFonts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14:textFill>
            <w14:solidFill>
              <w14:schemeClr w14:val="tx1"/>
            </w14:solidFill>
          </w14:textFill>
        </w:rPr>
        <w:t>涉密或者敏感的地理信息数据</w:t>
      </w:r>
      <w:r>
        <w:rPr>
          <w:rFonts w:ascii="仿宋" w:hAnsi="仿宋" w:eastAsia="仿宋"/>
          <w:color w:val="000000" w:themeColor="text1"/>
          <w:sz w:val="32"/>
          <w:szCs w:val="32"/>
          <w14:textFill>
            <w14:solidFill>
              <w14:schemeClr w14:val="tx1"/>
            </w14:solidFill>
          </w14:textFill>
        </w:rPr>
        <w:t>进行</w:t>
      </w:r>
      <w:r>
        <w:rPr>
          <w:rFonts w:hint="eastAsia" w:ascii="仿宋" w:hAnsi="仿宋" w:eastAsia="仿宋"/>
          <w:color w:val="000000" w:themeColor="text1"/>
          <w:sz w:val="32"/>
          <w:szCs w:val="32"/>
          <w14:textFill>
            <w14:solidFill>
              <w14:schemeClr w14:val="tx1"/>
            </w14:solidFill>
          </w14:textFill>
        </w:rPr>
        <w:t>内部审查</w:t>
      </w:r>
      <w:r>
        <w:rPr>
          <w:rFonts w:ascii="仿宋" w:hAnsi="仿宋" w:eastAsia="仿宋"/>
          <w:color w:val="000000" w:themeColor="text1"/>
          <w:sz w:val="32"/>
          <w:szCs w:val="32"/>
          <w14:textFill>
            <w14:solidFill>
              <w14:schemeClr w14:val="tx1"/>
            </w14:solidFill>
          </w14:textFill>
        </w:rPr>
        <w:t>。</w:t>
      </w:r>
    </w:p>
    <w:p w14:paraId="1DD6C3AB">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第十二条（数据分类和快速审查研究）</w:t>
      </w:r>
    </w:p>
    <w:p w14:paraId="51406BB5">
      <w:pPr>
        <w:spacing w:line="36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省人民政府测绘地理信息主管部门应当开展</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数据分类分级和安全应用示范、标准研究，组织研发在线快速审图技术，探索增量数据安全评估</w:t>
      </w:r>
      <w:r>
        <w:rPr>
          <w:rFonts w:hint="eastAsia" w:ascii="仿宋" w:hAnsi="仿宋" w:eastAsia="仿宋"/>
          <w:color w:val="000000" w:themeColor="text1"/>
          <w:sz w:val="32"/>
          <w:szCs w:val="32"/>
          <w:lang w:eastAsia="zh-CN"/>
          <w14:textFill>
            <w14:solidFill>
              <w14:schemeClr w14:val="tx1"/>
            </w14:solidFill>
          </w14:textFill>
        </w:rPr>
        <w:t>。</w:t>
      </w:r>
    </w:p>
    <w:p w14:paraId="7977E20C">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第四章 </w:t>
      </w:r>
      <w:r>
        <w:rPr>
          <w:rFonts w:hint="eastAsia" w:ascii="仿宋" w:hAnsi="仿宋" w:eastAsia="仿宋"/>
          <w:b/>
          <w:bCs/>
          <w:color w:val="000000" w:themeColor="text1"/>
          <w:sz w:val="32"/>
          <w:szCs w:val="32"/>
          <w14:textFill>
            <w14:solidFill>
              <w14:schemeClr w14:val="tx1"/>
            </w14:solidFill>
          </w14:textFill>
        </w:rPr>
        <w:t>地图服务</w:t>
      </w:r>
    </w:p>
    <w:p w14:paraId="2265C13C">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第十三条（政府服务）</w:t>
      </w:r>
    </w:p>
    <w:p w14:paraId="74CF0825">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省人民政府测绘地理信息主管部门应当为开展</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众源更新</w:t>
      </w:r>
      <w:r>
        <w:rPr>
          <w:rFonts w:ascii="仿宋" w:hAnsi="仿宋" w:eastAsia="仿宋"/>
          <w:color w:val="000000" w:themeColor="text1"/>
          <w:sz w:val="32"/>
          <w:szCs w:val="32"/>
          <w14:textFill>
            <w14:solidFill>
              <w14:schemeClr w14:val="tx1"/>
            </w14:solidFill>
          </w14:textFill>
        </w:rPr>
        <w:t>相关业务的单位申办测绘资质、使用基础测绘成果、地图送审以及政策咨询等提供便利。</w:t>
      </w:r>
    </w:p>
    <w:p w14:paraId="144CA356">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第十四条（目录汇交和公开）</w:t>
      </w:r>
    </w:p>
    <w:p w14:paraId="2151D702">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开展</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相关业务的</w:t>
      </w:r>
      <w:r>
        <w:rPr>
          <w:rFonts w:hint="eastAsia" w:ascii="仿宋" w:hAnsi="仿宋" w:eastAsia="仿宋"/>
          <w:color w:val="000000" w:themeColor="text1"/>
          <w:sz w:val="32"/>
          <w:szCs w:val="32"/>
          <w:lang w:val="en-US" w:eastAsia="zh-CN"/>
          <w14:textFill>
            <w14:solidFill>
              <w14:schemeClr w14:val="tx1"/>
            </w14:solidFill>
          </w14:textFill>
        </w:rPr>
        <w:t>测绘资质</w:t>
      </w:r>
      <w:r>
        <w:rPr>
          <w:rFonts w:ascii="仿宋" w:hAnsi="仿宋" w:eastAsia="仿宋"/>
          <w:color w:val="000000" w:themeColor="text1"/>
          <w:sz w:val="32"/>
          <w:szCs w:val="32"/>
          <w14:textFill>
            <w14:solidFill>
              <w14:schemeClr w14:val="tx1"/>
            </w14:solidFill>
          </w14:textFill>
        </w:rPr>
        <w:t>单位应当</w:t>
      </w:r>
      <w:r>
        <w:rPr>
          <w:rFonts w:hint="eastAsia" w:ascii="仿宋" w:hAnsi="仿宋" w:eastAsia="仿宋"/>
          <w:color w:val="000000" w:themeColor="text1"/>
          <w:sz w:val="32"/>
          <w:szCs w:val="32"/>
          <w14:textFill>
            <w14:solidFill>
              <w14:schemeClr w14:val="tx1"/>
            </w14:solidFill>
          </w14:textFill>
        </w:rPr>
        <w:t>每年</w:t>
      </w:r>
      <w:r>
        <w:rPr>
          <w:rFonts w:ascii="仿宋" w:hAnsi="仿宋" w:eastAsia="仿宋"/>
          <w:color w:val="000000" w:themeColor="text1"/>
          <w:sz w:val="32"/>
          <w:szCs w:val="32"/>
          <w14:textFill>
            <w14:solidFill>
              <w14:schemeClr w14:val="tx1"/>
            </w14:solidFill>
          </w14:textFill>
        </w:rPr>
        <w:t>向</w:t>
      </w:r>
      <w:r>
        <w:rPr>
          <w:rFonts w:hint="eastAsia" w:ascii="仿宋" w:hAnsi="仿宋" w:eastAsia="仿宋"/>
          <w:color w:val="000000" w:themeColor="text1"/>
          <w:sz w:val="32"/>
          <w:szCs w:val="32"/>
          <w14:textFill>
            <w14:solidFill>
              <w14:schemeClr w14:val="tx1"/>
            </w14:solidFill>
          </w14:textFill>
        </w:rPr>
        <w:t>海南省测绘主管</w:t>
      </w:r>
      <w:r>
        <w:rPr>
          <w:rFonts w:ascii="仿宋" w:hAnsi="仿宋" w:eastAsia="仿宋"/>
          <w:color w:val="000000" w:themeColor="text1"/>
          <w:sz w:val="32"/>
          <w:szCs w:val="32"/>
          <w14:textFill>
            <w14:solidFill>
              <w14:schemeClr w14:val="tx1"/>
            </w14:solidFill>
          </w14:textFill>
        </w:rPr>
        <w:t>部门汇交测绘成果目录。</w:t>
      </w:r>
      <w:r>
        <w:rPr>
          <w:rFonts w:hint="eastAsia" w:ascii="仿宋" w:hAnsi="仿宋" w:eastAsia="仿宋"/>
          <w:color w:val="000000" w:themeColor="text1"/>
          <w:sz w:val="32"/>
          <w:szCs w:val="32"/>
          <w14:textFill>
            <w14:solidFill>
              <w14:schemeClr w14:val="tx1"/>
            </w14:solidFill>
          </w14:textFill>
        </w:rPr>
        <w:t>省人民政府测绘地理信息主管</w:t>
      </w:r>
      <w:r>
        <w:rPr>
          <w:rFonts w:ascii="仿宋" w:hAnsi="仿宋" w:eastAsia="仿宋"/>
          <w:color w:val="000000" w:themeColor="text1"/>
          <w:sz w:val="32"/>
          <w:szCs w:val="32"/>
          <w14:textFill>
            <w14:solidFill>
              <w14:schemeClr w14:val="tx1"/>
            </w14:solidFill>
          </w14:textFill>
        </w:rPr>
        <w:t>部门应当通过本</w:t>
      </w:r>
      <w:r>
        <w:rPr>
          <w:rFonts w:hint="eastAsia" w:ascii="仿宋" w:hAnsi="仿宋" w:eastAsia="仿宋"/>
          <w:color w:val="000000" w:themeColor="text1"/>
          <w:sz w:val="32"/>
          <w:szCs w:val="32"/>
          <w14:textFill>
            <w14:solidFill>
              <w14:schemeClr w14:val="tx1"/>
            </w14:solidFill>
          </w14:textFill>
        </w:rPr>
        <w:t>省</w:t>
      </w:r>
      <w:r>
        <w:rPr>
          <w:rFonts w:ascii="仿宋" w:hAnsi="仿宋" w:eastAsia="仿宋"/>
          <w:color w:val="000000" w:themeColor="text1"/>
          <w:sz w:val="32"/>
          <w:szCs w:val="32"/>
          <w14:textFill>
            <w14:solidFill>
              <w14:schemeClr w14:val="tx1"/>
            </w14:solidFill>
          </w14:textFill>
        </w:rPr>
        <w:t>地理信息公共服务平台公开</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成果目录信息。</w:t>
      </w:r>
    </w:p>
    <w:p w14:paraId="14548B9E">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第五章 </w:t>
      </w:r>
      <w:r>
        <w:rPr>
          <w:rFonts w:hint="eastAsia" w:ascii="仿宋" w:hAnsi="仿宋" w:eastAsia="仿宋"/>
          <w:b/>
          <w:bCs/>
          <w:color w:val="000000" w:themeColor="text1"/>
          <w:sz w:val="32"/>
          <w:szCs w:val="32"/>
          <w14:textFill>
            <w14:solidFill>
              <w14:schemeClr w14:val="tx1"/>
            </w14:solidFill>
          </w14:textFill>
        </w:rPr>
        <w:t>数据安全</w:t>
      </w:r>
    </w:p>
    <w:p w14:paraId="7515557D">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第十五条（数据存储与出境要求）</w:t>
      </w:r>
    </w:p>
    <w:p w14:paraId="52C782EA">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存储</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数据的服务器应当设在中华人民共和国境内</w:t>
      </w:r>
      <w:r>
        <w:rPr>
          <w:rFonts w:hint="eastAsia" w:ascii="仿宋" w:hAnsi="仿宋" w:eastAsia="仿宋"/>
          <w:color w:val="000000" w:themeColor="text1"/>
          <w:sz w:val="32"/>
          <w:szCs w:val="32"/>
          <w14:textFill>
            <w14:solidFill>
              <w14:schemeClr w14:val="tx1"/>
            </w14:solidFill>
          </w14:textFill>
        </w:rPr>
        <w:t>，所使用的存储设备、网络和云服务等必须符合国家有关安全和保密要求。</w:t>
      </w:r>
    </w:p>
    <w:p w14:paraId="654F3E29">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申请向境外提供</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数据</w:t>
      </w:r>
      <w:r>
        <w:rPr>
          <w:rFonts w:hint="eastAsia" w:ascii="仿宋" w:hAnsi="仿宋" w:eastAsia="仿宋"/>
          <w:color w:val="000000" w:themeColor="text1"/>
          <w:sz w:val="32"/>
          <w:szCs w:val="32"/>
          <w14:textFill>
            <w14:solidFill>
              <w14:schemeClr w14:val="tx1"/>
            </w14:solidFill>
          </w14:textFill>
        </w:rPr>
        <w:t>的，必须严格</w:t>
      </w:r>
      <w:r>
        <w:rPr>
          <w:rFonts w:ascii="仿宋" w:hAnsi="仿宋" w:eastAsia="仿宋"/>
          <w:color w:val="000000" w:themeColor="text1"/>
          <w:sz w:val="32"/>
          <w:szCs w:val="32"/>
          <w14:textFill>
            <w14:solidFill>
              <w14:schemeClr w14:val="tx1"/>
            </w14:solidFill>
          </w14:textFill>
        </w:rPr>
        <w:t>履行</w:t>
      </w:r>
      <w:r>
        <w:rPr>
          <w:rFonts w:hint="eastAsia" w:ascii="仿宋" w:hAnsi="仿宋" w:eastAsia="仿宋"/>
          <w:color w:val="000000" w:themeColor="text1"/>
          <w:sz w:val="32"/>
          <w:szCs w:val="32"/>
          <w14:textFill>
            <w14:solidFill>
              <w14:schemeClr w14:val="tx1"/>
            </w14:solidFill>
          </w14:textFill>
        </w:rPr>
        <w:t>对外提供审批或地图审核程序，并落实</w:t>
      </w:r>
      <w:r>
        <w:rPr>
          <w:rFonts w:ascii="仿宋" w:hAnsi="仿宋" w:eastAsia="仿宋"/>
          <w:color w:val="000000" w:themeColor="text1"/>
          <w:sz w:val="32"/>
          <w:szCs w:val="32"/>
          <w14:textFill>
            <w14:solidFill>
              <w14:schemeClr w14:val="tx1"/>
            </w14:solidFill>
          </w14:textFill>
        </w:rPr>
        <w:t>数据出境安全评估</w:t>
      </w:r>
      <w:r>
        <w:rPr>
          <w:rFonts w:hint="eastAsia" w:ascii="仿宋" w:hAnsi="仿宋" w:eastAsia="仿宋"/>
          <w:color w:val="000000" w:themeColor="text1"/>
          <w:sz w:val="32"/>
          <w:szCs w:val="32"/>
          <w14:textFill>
            <w14:solidFill>
              <w14:schemeClr w14:val="tx1"/>
            </w14:solidFill>
          </w14:textFill>
        </w:rPr>
        <w:t>等有关规定</w:t>
      </w:r>
      <w:r>
        <w:rPr>
          <w:rFonts w:ascii="仿宋" w:hAnsi="仿宋" w:eastAsia="仿宋"/>
          <w:color w:val="000000" w:themeColor="text1"/>
          <w:sz w:val="32"/>
          <w:szCs w:val="32"/>
          <w14:textFill>
            <w14:solidFill>
              <w14:schemeClr w14:val="tx1"/>
            </w14:solidFill>
          </w14:textFill>
        </w:rPr>
        <w:t>。</w:t>
      </w:r>
    </w:p>
    <w:p w14:paraId="7307954B">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第十六条（成果使用要求）</w:t>
      </w:r>
    </w:p>
    <w:p w14:paraId="140F091D">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使用</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ascii="仿宋" w:hAnsi="仿宋" w:eastAsia="仿宋"/>
          <w:color w:val="000000" w:themeColor="text1"/>
          <w:sz w:val="32"/>
          <w:szCs w:val="32"/>
          <w14:textFill>
            <w14:solidFill>
              <w14:schemeClr w14:val="tx1"/>
            </w14:solidFill>
          </w14:textFill>
        </w:rPr>
        <w:t>成果的车企、服务商及智能驾驶软件提供商等，应当建立健全全流程数据安全管理制度，严格按照安全性自我声明等载明的时间、区域和测试内容规范使用，切实保障使用过程中的数据安全。</w:t>
      </w:r>
    </w:p>
    <w:p w14:paraId="1E2C75D7">
      <w:pPr>
        <w:pStyle w:val="2"/>
        <w:spacing w:before="0" w:line="360" w:lineRule="auto"/>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第六章 </w:t>
      </w:r>
      <w:r>
        <w:rPr>
          <w:rFonts w:hint="eastAsia" w:ascii="仿宋" w:hAnsi="仿宋" w:eastAsia="仿宋"/>
          <w:b/>
          <w:bCs/>
          <w:color w:val="000000" w:themeColor="text1"/>
          <w:sz w:val="32"/>
          <w:szCs w:val="32"/>
          <w14:textFill>
            <w14:solidFill>
              <w14:schemeClr w14:val="tx1"/>
            </w14:solidFill>
          </w14:textFill>
        </w:rPr>
        <w:t>监管和法律责任</w:t>
      </w:r>
    </w:p>
    <w:p w14:paraId="784E0BDE">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第十七条（安全监管）</w:t>
      </w:r>
    </w:p>
    <w:p w14:paraId="16376C82">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市、县、自治县人民政府测绘地理信息主管部门</w:t>
      </w:r>
      <w:r>
        <w:rPr>
          <w:rFonts w:hint="eastAsia" w:ascii="仿宋" w:hAnsi="仿宋" w:eastAsia="仿宋"/>
          <w:color w:val="000000" w:themeColor="text1"/>
          <w:sz w:val="32"/>
          <w:szCs w:val="32"/>
          <w14:textFill>
            <w14:solidFill>
              <w14:schemeClr w14:val="tx1"/>
            </w14:solidFill>
          </w14:textFill>
        </w:rPr>
        <w:t>应当健全智能网联汽车地理信息安全风险防控体系，开展地理信息安全风险监测和全周期跟踪，及时查处有关案件。</w:t>
      </w:r>
    </w:p>
    <w:p w14:paraId="4D50C7BF">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省</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市、县、自治县人民政府测绘地理信息主管部门</w:t>
      </w:r>
      <w:r>
        <w:rPr>
          <w:rFonts w:hint="eastAsia" w:ascii="仿宋" w:hAnsi="仿宋" w:eastAsia="仿宋"/>
          <w:color w:val="000000" w:themeColor="text1"/>
          <w:sz w:val="32"/>
          <w:szCs w:val="32"/>
          <w14:textFill>
            <w14:solidFill>
              <w14:schemeClr w14:val="tx1"/>
            </w14:solidFill>
          </w14:textFill>
        </w:rPr>
        <w:t>应当加强智能网联汽车地理信息数据全流程监管，确保智能网联汽车采集、收集的用于导航相关活动以及地图制作、更新的地理信息数据，</w:t>
      </w:r>
      <w:r>
        <w:rPr>
          <w:rFonts w:hint="eastAsia" w:ascii="仿宋" w:hAnsi="仿宋" w:eastAsia="仿宋"/>
          <w:color w:val="000000" w:themeColor="text1"/>
          <w:sz w:val="32"/>
          <w:szCs w:val="32"/>
          <w:highlight w:val="none"/>
          <w14:textFill>
            <w14:solidFill>
              <w14:schemeClr w14:val="tx1"/>
            </w14:solidFill>
          </w14:textFill>
        </w:rPr>
        <w:t>直接传输至具备导航电子地图制作测绘资质的单位管理，其他单位或个人不得接触</w:t>
      </w:r>
      <w:r>
        <w:rPr>
          <w:rFonts w:hint="eastAsia" w:ascii="仿宋" w:hAnsi="仿宋" w:eastAsia="仿宋"/>
          <w:color w:val="000000" w:themeColor="text1"/>
          <w:sz w:val="32"/>
          <w:szCs w:val="32"/>
          <w14:textFill>
            <w14:solidFill>
              <w14:schemeClr w14:val="tx1"/>
            </w14:solidFill>
          </w14:textFill>
        </w:rPr>
        <w:t>。</w:t>
      </w:r>
    </w:p>
    <w:p w14:paraId="320232A6">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第</w:t>
      </w:r>
      <w:r>
        <w:rPr>
          <w:rFonts w:hint="eastAsia" w:ascii="仿宋" w:hAnsi="仿宋" w:eastAsia="仿宋"/>
          <w:b/>
          <w:bCs/>
          <w:color w:val="000000" w:themeColor="text1"/>
          <w:sz w:val="32"/>
          <w:szCs w:val="32"/>
          <w14:textFill>
            <w14:solidFill>
              <w14:schemeClr w14:val="tx1"/>
            </w14:solidFill>
          </w14:textFill>
        </w:rPr>
        <w:t>十八</w:t>
      </w:r>
      <w:r>
        <w:rPr>
          <w:rFonts w:ascii="仿宋" w:hAnsi="仿宋" w:eastAsia="仿宋"/>
          <w:b/>
          <w:bCs/>
          <w:color w:val="000000" w:themeColor="text1"/>
          <w:sz w:val="32"/>
          <w:szCs w:val="32"/>
          <w14:textFill>
            <w14:solidFill>
              <w14:schemeClr w14:val="tx1"/>
            </w14:solidFill>
          </w14:textFill>
        </w:rPr>
        <w:t>条（法律责任）</w:t>
      </w:r>
    </w:p>
    <w:p w14:paraId="45358AF0">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lang w:eastAsia="zh-CN"/>
          <w14:textFill>
            <w14:solidFill>
              <w14:schemeClr w14:val="tx1"/>
            </w14:solidFill>
          </w14:textFill>
        </w:rPr>
        <w:t>智能汽车基础地图</w:t>
      </w:r>
      <w:r>
        <w:rPr>
          <w:rFonts w:hint="eastAsia" w:ascii="仿宋" w:hAnsi="仿宋" w:eastAsia="仿宋"/>
          <w:color w:val="000000" w:themeColor="text1"/>
          <w:sz w:val="32"/>
          <w:szCs w:val="32"/>
          <w14:textFill>
            <w14:solidFill>
              <w14:schemeClr w14:val="tx1"/>
            </w14:solidFill>
          </w14:textFill>
        </w:rPr>
        <w:t>制作、众源更新以及智能网联汽车运行、服务和测试过程中地理信息数据的采集、存储、传输和处理等活动中，任何组织和个人存在违反测绘管理、保守国家秘密、数据安全等法律法规规定行为的，依法予以处理。</w:t>
      </w:r>
    </w:p>
    <w:p w14:paraId="683C8966">
      <w:pPr>
        <w:pStyle w:val="3"/>
        <w:spacing w:before="0" w:after="0" w:line="360" w:lineRule="auto"/>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第</w:t>
      </w:r>
      <w:r>
        <w:rPr>
          <w:rFonts w:hint="eastAsia" w:ascii="仿宋" w:hAnsi="仿宋" w:eastAsia="仿宋"/>
          <w:b/>
          <w:bCs/>
          <w:color w:val="000000" w:themeColor="text1"/>
          <w:sz w:val="32"/>
          <w:szCs w:val="32"/>
          <w14:textFill>
            <w14:solidFill>
              <w14:schemeClr w14:val="tx1"/>
            </w14:solidFill>
          </w14:textFill>
        </w:rPr>
        <w:t>十九</w:t>
      </w:r>
      <w:r>
        <w:rPr>
          <w:rFonts w:ascii="仿宋" w:hAnsi="仿宋" w:eastAsia="仿宋"/>
          <w:b/>
          <w:bCs/>
          <w:color w:val="000000" w:themeColor="text1"/>
          <w:sz w:val="32"/>
          <w:szCs w:val="32"/>
          <w14:textFill>
            <w14:solidFill>
              <w14:schemeClr w14:val="tx1"/>
            </w14:solidFill>
          </w14:textFill>
        </w:rPr>
        <w:t>条（</w:t>
      </w:r>
      <w:r>
        <w:rPr>
          <w:rFonts w:hint="eastAsia" w:ascii="仿宋" w:hAnsi="仿宋" w:eastAsia="仿宋"/>
          <w:b/>
          <w:bCs/>
          <w:color w:val="000000" w:themeColor="text1"/>
          <w:sz w:val="32"/>
          <w:szCs w:val="32"/>
          <w14:textFill>
            <w14:solidFill>
              <w14:schemeClr w14:val="tx1"/>
            </w14:solidFill>
          </w14:textFill>
        </w:rPr>
        <w:t>施行时间</w:t>
      </w:r>
      <w:r>
        <w:rPr>
          <w:rFonts w:ascii="仿宋" w:hAnsi="仿宋" w:eastAsia="仿宋"/>
          <w:b/>
          <w:bCs/>
          <w:color w:val="000000" w:themeColor="text1"/>
          <w:sz w:val="32"/>
          <w:szCs w:val="32"/>
          <w14:textFill>
            <w14:solidFill>
              <w14:schemeClr w14:val="tx1"/>
            </w14:solidFill>
          </w14:textFill>
        </w:rPr>
        <w:t>）</w:t>
      </w:r>
    </w:p>
    <w:p w14:paraId="65DD1749">
      <w:pPr>
        <w:spacing w:line="360" w:lineRule="auto"/>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本规定自</w:t>
      </w:r>
      <w:r>
        <w:rPr>
          <w:rFonts w:ascii="仿宋" w:hAnsi="仿宋" w:eastAsia="仿宋"/>
          <w:color w:val="000000" w:themeColor="text1"/>
          <w:sz w:val="32"/>
          <w:szCs w:val="32"/>
          <w14:textFill>
            <w14:solidFill>
              <w14:schemeClr w14:val="tx1"/>
            </w14:solidFill>
          </w14:textFill>
        </w:rPr>
        <w:t xml:space="preserve">2025年 </w:t>
      </w:r>
      <w:r>
        <w:rPr>
          <w:rFonts w:hint="eastAsia" w:ascii="仿宋" w:hAnsi="仿宋" w:eastAsia="仿宋"/>
          <w:color w:val="000000" w:themeColor="text1"/>
          <w:sz w:val="32"/>
          <w:szCs w:val="32"/>
          <w14:textFill>
            <w14:solidFill>
              <w14:schemeClr w14:val="tx1"/>
            </w14:solidFill>
          </w14:textFill>
        </w:rPr>
        <w:t xml:space="preserve"> 月</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日起施行。</w:t>
      </w:r>
    </w:p>
    <w:p w14:paraId="4DF13BD0">
      <w:pPr>
        <w:widowControl/>
        <w:jc w:val="left"/>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68"/>
    <w:rsid w:val="00001215"/>
    <w:rsid w:val="0001087E"/>
    <w:rsid w:val="0001377D"/>
    <w:rsid w:val="00026034"/>
    <w:rsid w:val="0003399E"/>
    <w:rsid w:val="00040762"/>
    <w:rsid w:val="0004495D"/>
    <w:rsid w:val="0004659C"/>
    <w:rsid w:val="00046642"/>
    <w:rsid w:val="00055B31"/>
    <w:rsid w:val="000600D0"/>
    <w:rsid w:val="000817A2"/>
    <w:rsid w:val="00085AA9"/>
    <w:rsid w:val="00086B36"/>
    <w:rsid w:val="00093501"/>
    <w:rsid w:val="000A2660"/>
    <w:rsid w:val="000B5A80"/>
    <w:rsid w:val="000B7DAC"/>
    <w:rsid w:val="000E3A8B"/>
    <w:rsid w:val="000E55D7"/>
    <w:rsid w:val="000F4785"/>
    <w:rsid w:val="0010231D"/>
    <w:rsid w:val="0011536D"/>
    <w:rsid w:val="0011705B"/>
    <w:rsid w:val="001201EC"/>
    <w:rsid w:val="0012496C"/>
    <w:rsid w:val="0013558E"/>
    <w:rsid w:val="00136C77"/>
    <w:rsid w:val="00156DEC"/>
    <w:rsid w:val="001876F2"/>
    <w:rsid w:val="001C3036"/>
    <w:rsid w:val="001C3C68"/>
    <w:rsid w:val="001D151C"/>
    <w:rsid w:val="001D3794"/>
    <w:rsid w:val="001D6B84"/>
    <w:rsid w:val="001E56E4"/>
    <w:rsid w:val="00204EAC"/>
    <w:rsid w:val="00212096"/>
    <w:rsid w:val="0021399D"/>
    <w:rsid w:val="00221FD2"/>
    <w:rsid w:val="0022412D"/>
    <w:rsid w:val="00233D3F"/>
    <w:rsid w:val="00234BF3"/>
    <w:rsid w:val="0023711E"/>
    <w:rsid w:val="0025350B"/>
    <w:rsid w:val="002600B1"/>
    <w:rsid w:val="00260982"/>
    <w:rsid w:val="00263F79"/>
    <w:rsid w:val="002C7238"/>
    <w:rsid w:val="002E3A05"/>
    <w:rsid w:val="003079D4"/>
    <w:rsid w:val="0031505E"/>
    <w:rsid w:val="00316525"/>
    <w:rsid w:val="00317A46"/>
    <w:rsid w:val="00344E5A"/>
    <w:rsid w:val="003460EB"/>
    <w:rsid w:val="003721E3"/>
    <w:rsid w:val="0037668F"/>
    <w:rsid w:val="00384D8A"/>
    <w:rsid w:val="00397734"/>
    <w:rsid w:val="003B40C3"/>
    <w:rsid w:val="003C441C"/>
    <w:rsid w:val="003D40AB"/>
    <w:rsid w:val="003D4648"/>
    <w:rsid w:val="003D70E8"/>
    <w:rsid w:val="003E082A"/>
    <w:rsid w:val="003F714D"/>
    <w:rsid w:val="0040577E"/>
    <w:rsid w:val="00431D0D"/>
    <w:rsid w:val="00435BC8"/>
    <w:rsid w:val="00437C9F"/>
    <w:rsid w:val="00443613"/>
    <w:rsid w:val="00450437"/>
    <w:rsid w:val="00456C86"/>
    <w:rsid w:val="004666C1"/>
    <w:rsid w:val="004722BD"/>
    <w:rsid w:val="004755A3"/>
    <w:rsid w:val="004870EA"/>
    <w:rsid w:val="004C511A"/>
    <w:rsid w:val="004E2149"/>
    <w:rsid w:val="004E2D8B"/>
    <w:rsid w:val="004F0451"/>
    <w:rsid w:val="00503EE5"/>
    <w:rsid w:val="0052356E"/>
    <w:rsid w:val="00524BD3"/>
    <w:rsid w:val="00537BCD"/>
    <w:rsid w:val="00546C45"/>
    <w:rsid w:val="00561868"/>
    <w:rsid w:val="005967D7"/>
    <w:rsid w:val="005A7DE2"/>
    <w:rsid w:val="005D718B"/>
    <w:rsid w:val="005E0153"/>
    <w:rsid w:val="005F3A9F"/>
    <w:rsid w:val="006108AB"/>
    <w:rsid w:val="00676436"/>
    <w:rsid w:val="00676885"/>
    <w:rsid w:val="00695424"/>
    <w:rsid w:val="006A1237"/>
    <w:rsid w:val="006A1964"/>
    <w:rsid w:val="006E3E53"/>
    <w:rsid w:val="006E49BA"/>
    <w:rsid w:val="006E76C9"/>
    <w:rsid w:val="00706119"/>
    <w:rsid w:val="00714848"/>
    <w:rsid w:val="0073138E"/>
    <w:rsid w:val="00733125"/>
    <w:rsid w:val="00754A65"/>
    <w:rsid w:val="0076028C"/>
    <w:rsid w:val="007665BD"/>
    <w:rsid w:val="00771E32"/>
    <w:rsid w:val="00790571"/>
    <w:rsid w:val="00796A1F"/>
    <w:rsid w:val="00797AAF"/>
    <w:rsid w:val="007A73AD"/>
    <w:rsid w:val="007B07E1"/>
    <w:rsid w:val="007B3FC3"/>
    <w:rsid w:val="007E5A0D"/>
    <w:rsid w:val="00813A2E"/>
    <w:rsid w:val="0081682F"/>
    <w:rsid w:val="00821BCD"/>
    <w:rsid w:val="00824168"/>
    <w:rsid w:val="0083197E"/>
    <w:rsid w:val="00843C49"/>
    <w:rsid w:val="00860963"/>
    <w:rsid w:val="008621DF"/>
    <w:rsid w:val="008642FD"/>
    <w:rsid w:val="0089524C"/>
    <w:rsid w:val="008B7DE4"/>
    <w:rsid w:val="008E3767"/>
    <w:rsid w:val="008F30F6"/>
    <w:rsid w:val="00903075"/>
    <w:rsid w:val="00914A92"/>
    <w:rsid w:val="00923B95"/>
    <w:rsid w:val="0092631A"/>
    <w:rsid w:val="009453DA"/>
    <w:rsid w:val="00974A44"/>
    <w:rsid w:val="009779B4"/>
    <w:rsid w:val="00983D17"/>
    <w:rsid w:val="009913F3"/>
    <w:rsid w:val="009B250C"/>
    <w:rsid w:val="009C1A3C"/>
    <w:rsid w:val="009D331A"/>
    <w:rsid w:val="009D3DC9"/>
    <w:rsid w:val="009D56F9"/>
    <w:rsid w:val="00A00ECF"/>
    <w:rsid w:val="00A01D7D"/>
    <w:rsid w:val="00A02FB7"/>
    <w:rsid w:val="00A05681"/>
    <w:rsid w:val="00A27A39"/>
    <w:rsid w:val="00A3125D"/>
    <w:rsid w:val="00A34BAF"/>
    <w:rsid w:val="00A40188"/>
    <w:rsid w:val="00A4098E"/>
    <w:rsid w:val="00A41090"/>
    <w:rsid w:val="00A43E58"/>
    <w:rsid w:val="00A44FBA"/>
    <w:rsid w:val="00A624E8"/>
    <w:rsid w:val="00A62655"/>
    <w:rsid w:val="00A65AD9"/>
    <w:rsid w:val="00A85AE7"/>
    <w:rsid w:val="00A960D1"/>
    <w:rsid w:val="00AB1449"/>
    <w:rsid w:val="00AC4EC5"/>
    <w:rsid w:val="00AD411C"/>
    <w:rsid w:val="00AE42EF"/>
    <w:rsid w:val="00AE5B2B"/>
    <w:rsid w:val="00AF2F4C"/>
    <w:rsid w:val="00AF3425"/>
    <w:rsid w:val="00B05CB3"/>
    <w:rsid w:val="00B10D51"/>
    <w:rsid w:val="00B161CE"/>
    <w:rsid w:val="00B17118"/>
    <w:rsid w:val="00B21EE9"/>
    <w:rsid w:val="00B301DC"/>
    <w:rsid w:val="00B459B1"/>
    <w:rsid w:val="00B55C9C"/>
    <w:rsid w:val="00B72A7B"/>
    <w:rsid w:val="00B74814"/>
    <w:rsid w:val="00B80F18"/>
    <w:rsid w:val="00B904BF"/>
    <w:rsid w:val="00B90F06"/>
    <w:rsid w:val="00B94FCF"/>
    <w:rsid w:val="00B96165"/>
    <w:rsid w:val="00BA6050"/>
    <w:rsid w:val="00BB058D"/>
    <w:rsid w:val="00BB789B"/>
    <w:rsid w:val="00BD4EDD"/>
    <w:rsid w:val="00BE520D"/>
    <w:rsid w:val="00BE5D00"/>
    <w:rsid w:val="00BF6986"/>
    <w:rsid w:val="00C13EC3"/>
    <w:rsid w:val="00C2365E"/>
    <w:rsid w:val="00C26047"/>
    <w:rsid w:val="00C4220E"/>
    <w:rsid w:val="00C44DD7"/>
    <w:rsid w:val="00C45C65"/>
    <w:rsid w:val="00C60E87"/>
    <w:rsid w:val="00C92A8F"/>
    <w:rsid w:val="00C92AD5"/>
    <w:rsid w:val="00C978BD"/>
    <w:rsid w:val="00CC6C27"/>
    <w:rsid w:val="00D240ED"/>
    <w:rsid w:val="00D27019"/>
    <w:rsid w:val="00D61000"/>
    <w:rsid w:val="00D662B5"/>
    <w:rsid w:val="00D96939"/>
    <w:rsid w:val="00DA3EAB"/>
    <w:rsid w:val="00DA52BE"/>
    <w:rsid w:val="00DB5853"/>
    <w:rsid w:val="00DC0D56"/>
    <w:rsid w:val="00DC527C"/>
    <w:rsid w:val="00DD68FC"/>
    <w:rsid w:val="00DE34AE"/>
    <w:rsid w:val="00DE54C0"/>
    <w:rsid w:val="00DF1DF9"/>
    <w:rsid w:val="00E06752"/>
    <w:rsid w:val="00E12AD1"/>
    <w:rsid w:val="00E371F6"/>
    <w:rsid w:val="00E41D4F"/>
    <w:rsid w:val="00E42448"/>
    <w:rsid w:val="00E470CB"/>
    <w:rsid w:val="00E521E8"/>
    <w:rsid w:val="00E57D06"/>
    <w:rsid w:val="00E67D3A"/>
    <w:rsid w:val="00E76170"/>
    <w:rsid w:val="00E8408A"/>
    <w:rsid w:val="00E85023"/>
    <w:rsid w:val="00E933CE"/>
    <w:rsid w:val="00EA291C"/>
    <w:rsid w:val="00EA42C3"/>
    <w:rsid w:val="00EB4F53"/>
    <w:rsid w:val="00ED1C23"/>
    <w:rsid w:val="00ED36C2"/>
    <w:rsid w:val="00EE1B08"/>
    <w:rsid w:val="00F25CAD"/>
    <w:rsid w:val="00F36FCA"/>
    <w:rsid w:val="00F43860"/>
    <w:rsid w:val="00F44542"/>
    <w:rsid w:val="00F505F6"/>
    <w:rsid w:val="00F51EA2"/>
    <w:rsid w:val="00F64644"/>
    <w:rsid w:val="00F90028"/>
    <w:rsid w:val="00FC08C8"/>
    <w:rsid w:val="00FC2F64"/>
    <w:rsid w:val="00FD049C"/>
    <w:rsid w:val="44BE65AB"/>
    <w:rsid w:val="48C74042"/>
    <w:rsid w:val="4DC442F6"/>
    <w:rsid w:val="63AD49EC"/>
    <w:rsid w:val="6E42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semiHidden/>
    <w:unhideWhenUsed/>
    <w:qFormat/>
    <w:uiPriority w:val="99"/>
    <w:pPr>
      <w:jc w:val="left"/>
    </w:pPr>
  </w:style>
  <w:style w:type="paragraph" w:styleId="12">
    <w:name w:val="Balloon Text"/>
    <w:basedOn w:val="1"/>
    <w:link w:val="43"/>
    <w:semiHidden/>
    <w:unhideWhenUsed/>
    <w:qFormat/>
    <w:uiPriority w:val="99"/>
    <w:rPr>
      <w:sz w:val="18"/>
      <w:szCs w:val="18"/>
    </w:r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14:ligatures w14:val="none"/>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1"/>
    <w:next w:val="11"/>
    <w:link w:val="42"/>
    <w:semiHidden/>
    <w:unhideWhenUsed/>
    <w:qFormat/>
    <w:uiPriority w:val="99"/>
    <w:rPr>
      <w:b/>
      <w:bCs/>
    </w:rPr>
  </w:style>
  <w:style w:type="character" w:styleId="21">
    <w:name w:val="annotation reference"/>
    <w:basedOn w:val="20"/>
    <w:semiHidden/>
    <w:unhideWhenUsed/>
    <w:qFormat/>
    <w:uiPriority w:val="99"/>
    <w:rPr>
      <w:sz w:val="21"/>
      <w:szCs w:val="21"/>
    </w:rPr>
  </w:style>
  <w:style w:type="character" w:customStyle="1" w:styleId="22">
    <w:name w:val="标题 1 Char"/>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Char"/>
    <w:basedOn w:val="20"/>
    <w:link w:val="3"/>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Char"/>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Char"/>
    <w:basedOn w:val="20"/>
    <w:link w:val="5"/>
    <w:semiHidden/>
    <w:qFormat/>
    <w:uiPriority w:val="9"/>
    <w:rPr>
      <w:rFonts w:cstheme="majorBidi"/>
      <w:color w:val="104862" w:themeColor="accent1" w:themeShade="BF"/>
      <w:sz w:val="28"/>
      <w:szCs w:val="28"/>
    </w:rPr>
  </w:style>
  <w:style w:type="character" w:customStyle="1" w:styleId="26">
    <w:name w:val="标题 5 Char"/>
    <w:basedOn w:val="20"/>
    <w:link w:val="6"/>
    <w:semiHidden/>
    <w:qFormat/>
    <w:uiPriority w:val="9"/>
    <w:rPr>
      <w:rFonts w:cstheme="majorBidi"/>
      <w:color w:val="104862" w:themeColor="accent1" w:themeShade="BF"/>
      <w:sz w:val="24"/>
    </w:rPr>
  </w:style>
  <w:style w:type="character" w:customStyle="1" w:styleId="27">
    <w:name w:val="标题 6 Char"/>
    <w:basedOn w:val="20"/>
    <w:link w:val="7"/>
    <w:semiHidden/>
    <w:qFormat/>
    <w:uiPriority w:val="9"/>
    <w:rPr>
      <w:rFonts w:cstheme="majorBidi"/>
      <w:b/>
      <w:bCs/>
      <w:color w:val="104862" w:themeColor="accent1" w:themeShade="BF"/>
    </w:rPr>
  </w:style>
  <w:style w:type="character" w:customStyle="1" w:styleId="28">
    <w:name w:val="标题 7 Char"/>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Char"/>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Char"/>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Char"/>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Char"/>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Char"/>
    <w:basedOn w:val="20"/>
    <w:link w:val="37"/>
    <w:qFormat/>
    <w:uiPriority w:val="30"/>
    <w:rPr>
      <w:i/>
      <w:iCs/>
      <w:color w:val="104862" w:themeColor="accent1" w:themeShade="BF"/>
    </w:rPr>
  </w:style>
  <w:style w:type="character" w:customStyle="1" w:styleId="39">
    <w:name w:val="Intense Reference"/>
    <w:basedOn w:val="20"/>
    <w:qFormat/>
    <w:uiPriority w:val="32"/>
    <w:rPr>
      <w:b/>
      <w:bCs/>
      <w:smallCaps/>
      <w:color w:val="104862" w:themeColor="accent1" w:themeShade="BF"/>
      <w:spacing w:val="5"/>
    </w:rPr>
  </w:style>
  <w:style w:type="paragraph" w:customStyle="1" w:styleId="40">
    <w:name w:val="Revision"/>
    <w:hidden/>
    <w:semiHidden/>
    <w:qFormat/>
    <w:uiPriority w:val="99"/>
    <w:rPr>
      <w:rFonts w:asciiTheme="minorHAnsi" w:hAnsiTheme="minorHAnsi" w:eastAsiaTheme="minorEastAsia" w:cstheme="minorBidi"/>
      <w:kern w:val="2"/>
      <w:sz w:val="21"/>
      <w:szCs w:val="24"/>
      <w:lang w:val="en-US" w:eastAsia="zh-CN" w:bidi="ar-SA"/>
      <w14:ligatures w14:val="standardContextual"/>
    </w:rPr>
  </w:style>
  <w:style w:type="character" w:customStyle="1" w:styleId="41">
    <w:name w:val="批注文字 Char"/>
    <w:basedOn w:val="20"/>
    <w:link w:val="11"/>
    <w:semiHidden/>
    <w:qFormat/>
    <w:uiPriority w:val="99"/>
  </w:style>
  <w:style w:type="character" w:customStyle="1" w:styleId="42">
    <w:name w:val="批注主题 Char"/>
    <w:basedOn w:val="41"/>
    <w:link w:val="18"/>
    <w:semiHidden/>
    <w:qFormat/>
    <w:uiPriority w:val="99"/>
    <w:rPr>
      <w:b/>
      <w:bCs/>
    </w:rPr>
  </w:style>
  <w:style w:type="character" w:customStyle="1" w:styleId="43">
    <w:name w:val="批注框文本 Char"/>
    <w:basedOn w:val="20"/>
    <w:link w:val="12"/>
    <w:semiHidden/>
    <w:qFormat/>
    <w:uiPriority w:val="99"/>
    <w:rPr>
      <w:sz w:val="18"/>
      <w:szCs w:val="18"/>
    </w:rPr>
  </w:style>
  <w:style w:type="character" w:customStyle="1" w:styleId="44">
    <w:name w:val="页眉 Char"/>
    <w:basedOn w:val="20"/>
    <w:link w:val="14"/>
    <w:qFormat/>
    <w:uiPriority w:val="99"/>
    <w:rPr>
      <w:sz w:val="18"/>
      <w:szCs w:val="18"/>
    </w:rPr>
  </w:style>
  <w:style w:type="character" w:customStyle="1" w:styleId="45">
    <w:name w:val="页脚 Char"/>
    <w:basedOn w:val="20"/>
    <w:link w:val="1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0FC8-838A-4782-8963-BB7D99018F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2517</Words>
  <Characters>2522</Characters>
  <Lines>18</Lines>
  <Paragraphs>5</Paragraphs>
  <TotalTime>18</TotalTime>
  <ScaleCrop>false</ScaleCrop>
  <LinksUpToDate>false</LinksUpToDate>
  <CharactersWithSpaces>2539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2025-05-13T01:56:00Z</dcterms:created>
  <dc:creator>陈栋11957</dc:creator>
  <cp:lastModifiedBy>17</cp:lastModifiedBy>
  <cp:lastPrinted>2025-05-08T08:00:00Z</cp:lastPrinted>
  <dcterms:modified xsi:type="dcterms:W3CDTF">2025-06-05T01:43:21Z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eyJoZGlkIjoiYzA2ZDk5NjBjYTEzZjgxNDY4YzIxN2NiNGVlYzk3NTMiLCJ1c2VySWQiOiIzNjg0NzAwMDkifQ==</vt:lpwstr>
  </property>
  <property fmtid="{D5CDD505-2E9C-101B-9397-08002B2CF9AE}" pid="3" name="KSOProductBuildVer">
    <vt:lpwstr>2052-12.1.0.21171</vt:lpwstr>
  </property>
  <property fmtid="{D5CDD505-2E9C-101B-9397-08002B2CF9AE}" pid="4" name="ICV">
    <vt:lpwstr>171975B551F54F868B25C8B1955321A5_12</vt:lpwstr>
  </property>
</Properties>
</file>